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C3" w:rsidRDefault="004C32C3" w:rsidP="004C32C3">
      <w:pPr>
        <w:ind w:left="0" w:firstLine="0"/>
        <w:jc w:val="center"/>
        <w:rPr>
          <w:b/>
          <w:bCs/>
          <w:sz w:val="56"/>
          <w:szCs w:val="56"/>
        </w:rPr>
      </w:pPr>
    </w:p>
    <w:p w:rsidR="003832AC" w:rsidRDefault="003832AC" w:rsidP="004C32C3">
      <w:pPr>
        <w:ind w:left="0" w:firstLine="0"/>
        <w:jc w:val="center"/>
        <w:rPr>
          <w:b/>
          <w:bCs/>
          <w:sz w:val="56"/>
          <w:szCs w:val="56"/>
        </w:rPr>
      </w:pPr>
    </w:p>
    <w:p w:rsidR="00551C58" w:rsidRPr="004C32C3" w:rsidRDefault="00551C58" w:rsidP="004C32C3">
      <w:pPr>
        <w:ind w:left="0" w:firstLine="0"/>
        <w:jc w:val="center"/>
        <w:rPr>
          <w:sz w:val="56"/>
          <w:szCs w:val="56"/>
        </w:rPr>
      </w:pPr>
    </w:p>
    <w:p w:rsidR="000A0DBE" w:rsidRDefault="004C32C3" w:rsidP="00210777">
      <w:pPr>
        <w:ind w:left="0" w:firstLine="0"/>
        <w:jc w:val="center"/>
        <w:rPr>
          <w:sz w:val="72"/>
          <w:szCs w:val="72"/>
        </w:rPr>
      </w:pPr>
      <w:r w:rsidRPr="00210777">
        <w:rPr>
          <w:sz w:val="72"/>
          <w:szCs w:val="72"/>
        </w:rPr>
        <w:t xml:space="preserve">Projeto Pedagógico </w:t>
      </w:r>
      <w:r w:rsidR="00210777" w:rsidRPr="00210777">
        <w:rPr>
          <w:sz w:val="72"/>
          <w:szCs w:val="72"/>
        </w:rPr>
        <w:t>d</w:t>
      </w:r>
      <w:r w:rsidR="007259BA">
        <w:rPr>
          <w:sz w:val="72"/>
          <w:szCs w:val="72"/>
        </w:rPr>
        <w:t>o</w:t>
      </w:r>
      <w:r w:rsidR="00210777" w:rsidRPr="00210777">
        <w:rPr>
          <w:sz w:val="72"/>
          <w:szCs w:val="72"/>
        </w:rPr>
        <w:t xml:space="preserve"> </w:t>
      </w:r>
      <w:r w:rsidR="007259BA">
        <w:rPr>
          <w:sz w:val="72"/>
          <w:szCs w:val="72"/>
        </w:rPr>
        <w:t>Curso</w:t>
      </w:r>
      <w:r w:rsidRPr="00210777">
        <w:rPr>
          <w:sz w:val="72"/>
          <w:szCs w:val="72"/>
        </w:rPr>
        <w:t xml:space="preserve"> de Graduação </w:t>
      </w:r>
      <w:r w:rsidR="000A0DBE">
        <w:rPr>
          <w:sz w:val="72"/>
          <w:szCs w:val="72"/>
        </w:rPr>
        <w:t>em</w:t>
      </w:r>
    </w:p>
    <w:p w:rsidR="003832AC" w:rsidRDefault="003832AC" w:rsidP="00210777">
      <w:pPr>
        <w:ind w:left="0" w:firstLine="0"/>
        <w:jc w:val="center"/>
        <w:rPr>
          <w:sz w:val="72"/>
          <w:szCs w:val="72"/>
        </w:rPr>
      </w:pPr>
    </w:p>
    <w:p w:rsidR="003832AC" w:rsidRDefault="003832AC" w:rsidP="00210777">
      <w:pPr>
        <w:ind w:left="0" w:firstLine="0"/>
        <w:jc w:val="center"/>
        <w:rPr>
          <w:sz w:val="72"/>
          <w:szCs w:val="72"/>
        </w:rPr>
      </w:pPr>
    </w:p>
    <w:p w:rsidR="004C32C3" w:rsidRPr="000A0DBE" w:rsidRDefault="000A0DBE" w:rsidP="00210777">
      <w:pPr>
        <w:ind w:left="0" w:firstLine="0"/>
        <w:jc w:val="center"/>
        <w:rPr>
          <w:b/>
          <w:sz w:val="72"/>
          <w:szCs w:val="72"/>
          <w:u w:val="single"/>
        </w:rPr>
      </w:pPr>
      <w:r w:rsidRPr="003832AC">
        <w:rPr>
          <w:b/>
          <w:color w:val="FF0000"/>
          <w:sz w:val="72"/>
          <w:szCs w:val="72"/>
          <w:u w:val="single"/>
        </w:rPr>
        <w:t>XXXXX</w:t>
      </w:r>
      <w:r w:rsidRPr="000A0DBE">
        <w:rPr>
          <w:b/>
          <w:sz w:val="72"/>
          <w:szCs w:val="72"/>
          <w:u w:val="single"/>
        </w:rPr>
        <w:t xml:space="preserve"> - LICENCIATURA </w:t>
      </w:r>
    </w:p>
    <w:p w:rsidR="004C32C3" w:rsidRPr="004C32C3" w:rsidRDefault="004C32C3" w:rsidP="004C32C3">
      <w:pPr>
        <w:ind w:left="0" w:firstLine="0"/>
        <w:rPr>
          <w:sz w:val="56"/>
          <w:szCs w:val="56"/>
        </w:rPr>
      </w:pPr>
    </w:p>
    <w:p w:rsidR="004C32C3" w:rsidRDefault="004C32C3" w:rsidP="004C32C3">
      <w:pPr>
        <w:ind w:left="0" w:firstLine="0"/>
        <w:rPr>
          <w:sz w:val="56"/>
          <w:szCs w:val="56"/>
        </w:rPr>
      </w:pPr>
    </w:p>
    <w:p w:rsidR="00551C58" w:rsidRDefault="00551C58" w:rsidP="004C32C3">
      <w:pPr>
        <w:ind w:left="0" w:firstLine="0"/>
        <w:rPr>
          <w:sz w:val="56"/>
          <w:szCs w:val="56"/>
        </w:rPr>
      </w:pPr>
    </w:p>
    <w:p w:rsidR="00551C58" w:rsidRDefault="00551C58" w:rsidP="004C32C3">
      <w:pPr>
        <w:ind w:left="0" w:firstLine="0"/>
        <w:rPr>
          <w:sz w:val="56"/>
          <w:szCs w:val="56"/>
        </w:rPr>
      </w:pPr>
    </w:p>
    <w:p w:rsidR="003832AC" w:rsidRDefault="003832AC" w:rsidP="004C32C3">
      <w:pPr>
        <w:ind w:left="0" w:firstLine="0"/>
        <w:rPr>
          <w:sz w:val="56"/>
          <w:szCs w:val="56"/>
        </w:rPr>
      </w:pPr>
    </w:p>
    <w:p w:rsidR="003832AC" w:rsidRDefault="003832AC" w:rsidP="004C32C3">
      <w:pPr>
        <w:ind w:left="0" w:firstLine="0"/>
        <w:rPr>
          <w:sz w:val="56"/>
          <w:szCs w:val="56"/>
        </w:rPr>
      </w:pPr>
    </w:p>
    <w:p w:rsidR="00551C58" w:rsidRDefault="00551C58" w:rsidP="004C32C3">
      <w:pPr>
        <w:ind w:left="0" w:firstLine="0"/>
        <w:rPr>
          <w:sz w:val="56"/>
          <w:szCs w:val="56"/>
        </w:rPr>
      </w:pPr>
    </w:p>
    <w:p w:rsidR="00CE6794" w:rsidRDefault="00CE6794" w:rsidP="004C32C3">
      <w:pPr>
        <w:ind w:left="0" w:firstLine="0"/>
        <w:jc w:val="center"/>
        <w:rPr>
          <w:sz w:val="56"/>
          <w:szCs w:val="56"/>
        </w:rPr>
      </w:pPr>
    </w:p>
    <w:p w:rsidR="00CE6794" w:rsidRDefault="00CE6794" w:rsidP="004C32C3">
      <w:pPr>
        <w:ind w:left="0" w:firstLine="0"/>
        <w:jc w:val="center"/>
        <w:rPr>
          <w:sz w:val="56"/>
          <w:szCs w:val="56"/>
        </w:rPr>
      </w:pPr>
    </w:p>
    <w:p w:rsidR="004C32C3" w:rsidRPr="004C32C3" w:rsidRDefault="004C32C3" w:rsidP="004C32C3">
      <w:pPr>
        <w:ind w:left="0" w:firstLine="0"/>
        <w:jc w:val="center"/>
        <w:rPr>
          <w:sz w:val="56"/>
          <w:szCs w:val="56"/>
        </w:rPr>
      </w:pPr>
      <w:r w:rsidRPr="004C32C3">
        <w:rPr>
          <w:sz w:val="56"/>
          <w:szCs w:val="56"/>
        </w:rPr>
        <w:t>2025</w:t>
      </w:r>
    </w:p>
    <w:p w:rsidR="00A51D5D" w:rsidRDefault="00A51D5D" w:rsidP="002023A9">
      <w:pPr>
        <w:rPr>
          <w:szCs w:val="24"/>
        </w:rPr>
      </w:pPr>
    </w:p>
    <w:p w:rsidR="00551C58" w:rsidRPr="00D147B8" w:rsidRDefault="00E5737B" w:rsidP="00551C58">
      <w:pPr>
        <w:spacing w:line="360" w:lineRule="auto"/>
        <w:ind w:left="0" w:firstLine="0"/>
        <w:rPr>
          <w:b/>
          <w:szCs w:val="24"/>
        </w:rPr>
      </w:pPr>
      <w:r>
        <w:rPr>
          <w:szCs w:val="24"/>
        </w:rPr>
        <w:br w:type="page"/>
      </w:r>
      <w:r w:rsidR="00551C58" w:rsidRPr="00D147B8">
        <w:rPr>
          <w:b/>
          <w:bCs/>
        </w:rPr>
        <w:lastRenderedPageBreak/>
        <w:t>Folha de Rosto:</w:t>
      </w:r>
    </w:p>
    <w:p w:rsidR="00551C58" w:rsidRDefault="00551C58" w:rsidP="00551C58">
      <w:pPr>
        <w:spacing w:line="360" w:lineRule="auto"/>
        <w:ind w:left="0" w:firstLine="0"/>
        <w:rPr>
          <w:bCs/>
        </w:rPr>
      </w:pPr>
      <w:r>
        <w:rPr>
          <w:bCs/>
        </w:rPr>
        <w:t>Reitor</w:t>
      </w:r>
      <w:r w:rsidR="00FD45EA">
        <w:rPr>
          <w:bCs/>
        </w:rPr>
        <w:t>:</w:t>
      </w:r>
    </w:p>
    <w:p w:rsidR="00551C58" w:rsidRDefault="00551C58" w:rsidP="00551C58">
      <w:pPr>
        <w:spacing w:line="360" w:lineRule="auto"/>
        <w:ind w:left="0" w:firstLine="0"/>
        <w:rPr>
          <w:bCs/>
        </w:rPr>
      </w:pPr>
      <w:r>
        <w:rPr>
          <w:bCs/>
        </w:rPr>
        <w:t>Vice-Reitora</w:t>
      </w:r>
      <w:r w:rsidR="00FD45EA">
        <w:rPr>
          <w:bCs/>
        </w:rPr>
        <w:t>:</w:t>
      </w:r>
    </w:p>
    <w:p w:rsidR="00551C58" w:rsidRDefault="00551C58" w:rsidP="00551C58">
      <w:pPr>
        <w:spacing w:line="360" w:lineRule="auto"/>
        <w:ind w:left="0" w:firstLine="0"/>
        <w:rPr>
          <w:bCs/>
        </w:rPr>
      </w:pPr>
      <w:r>
        <w:rPr>
          <w:bCs/>
        </w:rPr>
        <w:t>Pró-Reitor de Ensino</w:t>
      </w:r>
      <w:r w:rsidR="00FD45EA">
        <w:rPr>
          <w:bCs/>
        </w:rPr>
        <w:t>:</w:t>
      </w:r>
    </w:p>
    <w:p w:rsidR="00CE6794" w:rsidRDefault="00CE6794" w:rsidP="00551C58">
      <w:pPr>
        <w:spacing w:line="360" w:lineRule="auto"/>
        <w:ind w:left="0" w:firstLine="0"/>
        <w:rPr>
          <w:bCs/>
        </w:rPr>
      </w:pPr>
      <w:r>
        <w:rPr>
          <w:bCs/>
        </w:rPr>
        <w:t>Diretora de Ensino</w:t>
      </w:r>
      <w:r w:rsidR="00FD45EA">
        <w:rPr>
          <w:bCs/>
        </w:rPr>
        <w:t>:</w:t>
      </w:r>
    </w:p>
    <w:p w:rsidR="00551C58" w:rsidRDefault="00551C58" w:rsidP="00551C58">
      <w:pPr>
        <w:spacing w:line="360" w:lineRule="auto"/>
        <w:ind w:left="0" w:firstLine="0"/>
        <w:rPr>
          <w:bCs/>
        </w:rPr>
      </w:pPr>
      <w:r>
        <w:rPr>
          <w:bCs/>
        </w:rPr>
        <w:t>Diretor de Centro</w:t>
      </w:r>
      <w:r w:rsidR="00FD45EA">
        <w:rPr>
          <w:bCs/>
        </w:rPr>
        <w:t>:</w:t>
      </w:r>
    </w:p>
    <w:p w:rsidR="00551C58" w:rsidRDefault="00551C58" w:rsidP="00551C58">
      <w:pPr>
        <w:spacing w:line="360" w:lineRule="auto"/>
        <w:ind w:left="0" w:firstLine="0"/>
        <w:rPr>
          <w:bCs/>
        </w:rPr>
      </w:pPr>
      <w:r>
        <w:rPr>
          <w:bCs/>
        </w:rPr>
        <w:t>Chefe de Departamento</w:t>
      </w:r>
      <w:r w:rsidR="00FD45EA">
        <w:rPr>
          <w:bCs/>
        </w:rPr>
        <w:t>:</w:t>
      </w:r>
    </w:p>
    <w:p w:rsidR="00551C58" w:rsidRDefault="00551C58" w:rsidP="00551C58">
      <w:pPr>
        <w:spacing w:line="360" w:lineRule="auto"/>
        <w:ind w:left="0" w:firstLine="0"/>
        <w:rPr>
          <w:bCs/>
        </w:rPr>
      </w:pPr>
      <w:r>
        <w:rPr>
          <w:bCs/>
        </w:rPr>
        <w:t>Coordenador do Curso</w:t>
      </w:r>
      <w:r w:rsidR="00FD45EA">
        <w:rPr>
          <w:bCs/>
        </w:rPr>
        <w:t>:</w:t>
      </w: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551C58" w:rsidRDefault="00551C58" w:rsidP="00551C58">
      <w:pPr>
        <w:ind w:left="0" w:firstLine="0"/>
        <w:rPr>
          <w:bCs/>
        </w:rPr>
      </w:pPr>
    </w:p>
    <w:p w:rsidR="00DF4DCF" w:rsidRDefault="00DF4DCF">
      <w:pPr>
        <w:rPr>
          <w:szCs w:val="24"/>
        </w:rPr>
      </w:pPr>
    </w:p>
    <w:tbl>
      <w:tblPr>
        <w:tblStyle w:val="Tabelacomgrade"/>
        <w:tblW w:w="9411" w:type="dxa"/>
        <w:tblLayout w:type="fixed"/>
        <w:tblLook w:val="04A0"/>
      </w:tblPr>
      <w:tblGrid>
        <w:gridCol w:w="9411"/>
      </w:tblGrid>
      <w:tr w:rsidR="008B1DA6" w:rsidRPr="00F2702C" w:rsidTr="00445D5A">
        <w:tc>
          <w:tcPr>
            <w:tcW w:w="9411" w:type="dxa"/>
            <w:shd w:val="clear" w:color="auto" w:fill="BFBFBF" w:themeFill="background1" w:themeFillShade="BF"/>
          </w:tcPr>
          <w:p w:rsidR="008B1DA6" w:rsidRPr="00F2702C" w:rsidRDefault="008B1DA6" w:rsidP="0036570B">
            <w:pPr>
              <w:pStyle w:val="Ttulo1"/>
              <w:rPr>
                <w:szCs w:val="24"/>
              </w:rPr>
            </w:pPr>
            <w:bookmarkStart w:id="0" w:name="_Toc209691049"/>
            <w:r w:rsidRPr="006F5C62">
              <w:t>Apresentação</w:t>
            </w:r>
            <w:bookmarkEnd w:id="0"/>
          </w:p>
        </w:tc>
      </w:tr>
      <w:tr w:rsidR="008B1DA6" w:rsidRPr="00F2702C" w:rsidTr="008B1DA6">
        <w:tc>
          <w:tcPr>
            <w:tcW w:w="9411" w:type="dxa"/>
          </w:tcPr>
          <w:p w:rsidR="002B02E8" w:rsidRDefault="002B02E8" w:rsidP="007C01EF">
            <w:pPr>
              <w:ind w:left="170" w:right="170" w:firstLine="567"/>
              <w:rPr>
                <w:szCs w:val="24"/>
              </w:rPr>
            </w:pPr>
            <w:bookmarkStart w:id="1" w:name="_Hlk209517598"/>
          </w:p>
          <w:p w:rsidR="00CC2754" w:rsidRPr="00CC2754" w:rsidRDefault="00182CDD" w:rsidP="00CC2754">
            <w:pPr>
              <w:ind w:left="170" w:right="170" w:firstLine="567"/>
            </w:pPr>
            <w:r w:rsidRPr="00182CDD">
              <w:rPr>
                <w:szCs w:val="24"/>
              </w:rPr>
              <w:t>A Pró-</w:t>
            </w:r>
            <w:r w:rsidR="004031CF">
              <w:rPr>
                <w:szCs w:val="24"/>
              </w:rPr>
              <w:t>R</w:t>
            </w:r>
            <w:r w:rsidRPr="00182CDD">
              <w:rPr>
                <w:szCs w:val="24"/>
              </w:rPr>
              <w:t xml:space="preserve">eitoria de Ensino </w:t>
            </w:r>
            <w:r w:rsidR="0023033F">
              <w:rPr>
                <w:szCs w:val="24"/>
              </w:rPr>
              <w:t>(</w:t>
            </w:r>
            <w:r w:rsidRPr="00182CDD">
              <w:rPr>
                <w:szCs w:val="24"/>
              </w:rPr>
              <w:t>PEN</w:t>
            </w:r>
            <w:r w:rsidR="0023033F">
              <w:rPr>
                <w:szCs w:val="24"/>
              </w:rPr>
              <w:t>)</w:t>
            </w:r>
            <w:r w:rsidRPr="00182CDD">
              <w:rPr>
                <w:szCs w:val="24"/>
              </w:rPr>
              <w:t xml:space="preserve"> elaborou estas orientações com a finalidade de </w:t>
            </w:r>
            <w:r w:rsidR="00D43401">
              <w:rPr>
                <w:szCs w:val="24"/>
              </w:rPr>
              <w:t>subsidi</w:t>
            </w:r>
            <w:r w:rsidR="00D43401" w:rsidRPr="00182CDD">
              <w:rPr>
                <w:szCs w:val="24"/>
              </w:rPr>
              <w:t xml:space="preserve">ar </w:t>
            </w:r>
            <w:r w:rsidRPr="00182CDD">
              <w:rPr>
                <w:szCs w:val="24"/>
              </w:rPr>
              <w:t>todos os envolvidos na construção e atual</w:t>
            </w:r>
            <w:r w:rsidR="00ED46EF">
              <w:rPr>
                <w:szCs w:val="24"/>
              </w:rPr>
              <w:t>ização de elaboração de Projeto Pedagógico</w:t>
            </w:r>
            <w:r w:rsidRPr="00182CDD">
              <w:rPr>
                <w:szCs w:val="24"/>
              </w:rPr>
              <w:t xml:space="preserve"> d</w:t>
            </w:r>
            <w:r w:rsidR="00ED46EF">
              <w:rPr>
                <w:szCs w:val="24"/>
              </w:rPr>
              <w:t>os</w:t>
            </w:r>
            <w:r w:rsidRPr="00182CDD">
              <w:rPr>
                <w:szCs w:val="24"/>
              </w:rPr>
              <w:t xml:space="preserve"> Curso</w:t>
            </w:r>
            <w:r w:rsidR="00ED46EF">
              <w:rPr>
                <w:szCs w:val="24"/>
              </w:rPr>
              <w:t>s</w:t>
            </w:r>
            <w:r w:rsidRPr="00182CDD">
              <w:rPr>
                <w:szCs w:val="24"/>
              </w:rPr>
              <w:t xml:space="preserve"> </w:t>
            </w:r>
            <w:r w:rsidR="00B71CF3">
              <w:rPr>
                <w:szCs w:val="24"/>
              </w:rPr>
              <w:t>(</w:t>
            </w:r>
            <w:r w:rsidRPr="00182CDD">
              <w:rPr>
                <w:szCs w:val="24"/>
              </w:rPr>
              <w:t>PPC</w:t>
            </w:r>
            <w:r w:rsidR="00B71CF3">
              <w:rPr>
                <w:szCs w:val="24"/>
              </w:rPr>
              <w:t>)</w:t>
            </w:r>
            <w:r w:rsidRPr="00182CDD">
              <w:rPr>
                <w:szCs w:val="24"/>
              </w:rPr>
              <w:t>, dos cursos de licenciatura, incluindo coordenadores</w:t>
            </w:r>
            <w:r w:rsidR="00B71CF3">
              <w:rPr>
                <w:szCs w:val="24"/>
              </w:rPr>
              <w:t>(as)</w:t>
            </w:r>
            <w:r w:rsidRPr="00182CDD">
              <w:rPr>
                <w:szCs w:val="24"/>
              </w:rPr>
              <w:t xml:space="preserve"> de curso, </w:t>
            </w:r>
            <w:r w:rsidR="004753BC">
              <w:rPr>
                <w:szCs w:val="24"/>
              </w:rPr>
              <w:t>membros do N</w:t>
            </w:r>
            <w:r w:rsidR="004753BC" w:rsidRPr="00182CDD">
              <w:rPr>
                <w:szCs w:val="24"/>
              </w:rPr>
              <w:t xml:space="preserve">úcleo </w:t>
            </w:r>
            <w:r w:rsidR="004753BC">
              <w:rPr>
                <w:szCs w:val="24"/>
              </w:rPr>
              <w:t>D</w:t>
            </w:r>
            <w:r w:rsidRPr="00182CDD">
              <w:rPr>
                <w:szCs w:val="24"/>
              </w:rPr>
              <w:t xml:space="preserve">ocente </w:t>
            </w:r>
            <w:r w:rsidR="004753BC">
              <w:rPr>
                <w:szCs w:val="24"/>
              </w:rPr>
              <w:t>E</w:t>
            </w:r>
            <w:r w:rsidR="004753BC" w:rsidRPr="00182CDD">
              <w:rPr>
                <w:szCs w:val="24"/>
              </w:rPr>
              <w:t>struturante</w:t>
            </w:r>
            <w:r w:rsidR="004753BC">
              <w:rPr>
                <w:szCs w:val="24"/>
              </w:rPr>
              <w:t xml:space="preserve"> (NDE)</w:t>
            </w:r>
            <w:r w:rsidRPr="00182CDD">
              <w:rPr>
                <w:szCs w:val="24"/>
              </w:rPr>
              <w:t xml:space="preserve">, departamentos e centros de ensino e </w:t>
            </w:r>
            <w:r w:rsidR="004753BC">
              <w:rPr>
                <w:szCs w:val="24"/>
              </w:rPr>
              <w:t xml:space="preserve">a própria </w:t>
            </w:r>
            <w:r w:rsidRPr="00182CDD">
              <w:rPr>
                <w:szCs w:val="24"/>
              </w:rPr>
              <w:t xml:space="preserve">PEN, além de </w:t>
            </w:r>
            <w:r w:rsidR="006C6159">
              <w:rPr>
                <w:szCs w:val="24"/>
              </w:rPr>
              <w:t>oferecer suporte</w:t>
            </w:r>
            <w:r w:rsidR="00F73AF7">
              <w:rPr>
                <w:szCs w:val="24"/>
              </w:rPr>
              <w:t xml:space="preserve"> </w:t>
            </w:r>
            <w:r w:rsidR="006C6159">
              <w:rPr>
                <w:szCs w:val="24"/>
              </w:rPr>
              <w:t>à</w:t>
            </w:r>
            <w:r w:rsidRPr="00182CDD">
              <w:rPr>
                <w:szCs w:val="24"/>
              </w:rPr>
              <w:t xml:space="preserve"> formulação de pareceristas na deliberação junto aos diversos órgãos colegiados.</w:t>
            </w:r>
          </w:p>
          <w:p w:rsidR="00C53124" w:rsidRDefault="00C53124" w:rsidP="00182CDD">
            <w:pPr>
              <w:ind w:left="170" w:right="170" w:firstLine="567"/>
              <w:rPr>
                <w:szCs w:val="24"/>
              </w:rPr>
            </w:pPr>
          </w:p>
          <w:p w:rsidR="00182CDD" w:rsidRPr="00182CDD" w:rsidRDefault="00182CDD" w:rsidP="00182CDD">
            <w:pPr>
              <w:ind w:left="170" w:right="170" w:firstLine="567"/>
              <w:rPr>
                <w:szCs w:val="24"/>
              </w:rPr>
            </w:pPr>
            <w:r w:rsidRPr="00182CDD">
              <w:rPr>
                <w:szCs w:val="24"/>
              </w:rPr>
              <w:t xml:space="preserve">O PPC é o documento que tem por finalidade apresentar </w:t>
            </w:r>
            <w:r w:rsidR="00A464D3">
              <w:rPr>
                <w:szCs w:val="24"/>
              </w:rPr>
              <w:t xml:space="preserve">e caracterizar </w:t>
            </w:r>
            <w:r w:rsidRPr="00182CDD">
              <w:rPr>
                <w:szCs w:val="24"/>
              </w:rPr>
              <w:t xml:space="preserve">os cursos da UEM, </w:t>
            </w:r>
            <w:r w:rsidR="00A464D3">
              <w:rPr>
                <w:szCs w:val="24"/>
              </w:rPr>
              <w:t xml:space="preserve">devendo, </w:t>
            </w:r>
            <w:r w:rsidRPr="00182CDD">
              <w:rPr>
                <w:szCs w:val="24"/>
              </w:rPr>
              <w:t>portanto</w:t>
            </w:r>
            <w:r w:rsidR="00A464D3">
              <w:rPr>
                <w:szCs w:val="24"/>
              </w:rPr>
              <w:t>,</w:t>
            </w:r>
            <w:r w:rsidRPr="00182CDD">
              <w:rPr>
                <w:szCs w:val="24"/>
              </w:rPr>
              <w:t xml:space="preserve"> definir com </w:t>
            </w:r>
            <w:r w:rsidR="00A464D3">
              <w:rPr>
                <w:szCs w:val="24"/>
              </w:rPr>
              <w:t>precisão</w:t>
            </w:r>
            <w:r w:rsidRPr="00182CDD">
              <w:rPr>
                <w:szCs w:val="24"/>
              </w:rPr>
              <w:t>, os elementos que lastreiam a própria concepção do curso, sua matriz curricular e sua operacionalização, conforme dispõe o Parecer CNE/CES n</w:t>
            </w:r>
            <w:r w:rsidR="00A464D3">
              <w:rPr>
                <w:szCs w:val="24"/>
              </w:rPr>
              <w:t>.</w:t>
            </w:r>
            <w:r w:rsidRPr="00182CDD">
              <w:rPr>
                <w:szCs w:val="24"/>
              </w:rPr>
              <w:t>º 146, de 2022, p. 9.</w:t>
            </w:r>
          </w:p>
          <w:p w:rsidR="00182CDD" w:rsidRPr="00182CDD" w:rsidRDefault="00182CDD" w:rsidP="00182CDD">
            <w:pPr>
              <w:ind w:left="170" w:right="170" w:firstLine="567"/>
              <w:rPr>
                <w:szCs w:val="24"/>
              </w:rPr>
            </w:pPr>
          </w:p>
          <w:p w:rsidR="00182CDD" w:rsidRPr="00182CDD" w:rsidRDefault="00182CDD" w:rsidP="00182CDD">
            <w:pPr>
              <w:ind w:left="170" w:right="170" w:firstLine="567"/>
              <w:rPr>
                <w:szCs w:val="24"/>
              </w:rPr>
            </w:pPr>
            <w:r w:rsidRPr="00182CDD">
              <w:rPr>
                <w:szCs w:val="24"/>
              </w:rPr>
              <w:t xml:space="preserve">As orientações </w:t>
            </w:r>
            <w:r w:rsidR="00C53124">
              <w:rPr>
                <w:szCs w:val="24"/>
              </w:rPr>
              <w:t xml:space="preserve">aqui reunidas </w:t>
            </w:r>
            <w:r w:rsidRPr="00182CDD">
              <w:rPr>
                <w:szCs w:val="24"/>
              </w:rPr>
              <w:t xml:space="preserve">estão fundamentadas na legislação educacional pertinente, nas </w:t>
            </w:r>
            <w:r w:rsidR="00C53124">
              <w:rPr>
                <w:szCs w:val="24"/>
              </w:rPr>
              <w:t>D</w:t>
            </w:r>
            <w:r w:rsidR="00C53124" w:rsidRPr="00182CDD">
              <w:rPr>
                <w:szCs w:val="24"/>
              </w:rPr>
              <w:t xml:space="preserve">iretrizes </w:t>
            </w:r>
            <w:r w:rsidR="00C53124">
              <w:rPr>
                <w:szCs w:val="24"/>
              </w:rPr>
              <w:t>C</w:t>
            </w:r>
            <w:r w:rsidR="00C53124" w:rsidRPr="00182CDD">
              <w:rPr>
                <w:szCs w:val="24"/>
              </w:rPr>
              <w:t xml:space="preserve">urriculares </w:t>
            </w:r>
            <w:r w:rsidR="00773CFC">
              <w:rPr>
                <w:szCs w:val="24"/>
              </w:rPr>
              <w:t xml:space="preserve">Nacionais </w:t>
            </w:r>
            <w:r w:rsidRPr="00182CDD">
              <w:rPr>
                <w:szCs w:val="24"/>
              </w:rPr>
              <w:t xml:space="preserve">dos cursos de graduação, nas </w:t>
            </w:r>
            <w:r w:rsidR="00773CFC">
              <w:rPr>
                <w:szCs w:val="24"/>
              </w:rPr>
              <w:t>D</w:t>
            </w:r>
            <w:r w:rsidRPr="00182CDD">
              <w:rPr>
                <w:szCs w:val="24"/>
              </w:rPr>
              <w:t xml:space="preserve">iretrizes </w:t>
            </w:r>
            <w:r w:rsidR="00773CFC">
              <w:rPr>
                <w:szCs w:val="24"/>
              </w:rPr>
              <w:t>C</w:t>
            </w:r>
            <w:r w:rsidRPr="00182CDD">
              <w:rPr>
                <w:szCs w:val="24"/>
              </w:rPr>
              <w:t xml:space="preserve">urriculares </w:t>
            </w:r>
            <w:r w:rsidR="00773CFC">
              <w:rPr>
                <w:szCs w:val="24"/>
              </w:rPr>
              <w:t>E</w:t>
            </w:r>
            <w:r w:rsidRPr="00182CDD">
              <w:rPr>
                <w:szCs w:val="24"/>
              </w:rPr>
              <w:t>specíficas para os cursos de licenciatura, na legislação que estabelece os conteúdos obrigatórios</w:t>
            </w:r>
            <w:r w:rsidR="00E46691">
              <w:rPr>
                <w:szCs w:val="24"/>
              </w:rPr>
              <w:t>,</w:t>
            </w:r>
            <w:r w:rsidRPr="00182CDD">
              <w:rPr>
                <w:szCs w:val="24"/>
              </w:rPr>
              <w:t xml:space="preserve"> especiais e transversais e no sistema de avaliação da educação superior, em </w:t>
            </w:r>
            <w:r w:rsidR="00ED46EF" w:rsidRPr="00182CDD">
              <w:rPr>
                <w:szCs w:val="24"/>
              </w:rPr>
              <w:t>níve</w:t>
            </w:r>
            <w:r w:rsidR="00ED46EF">
              <w:rPr>
                <w:szCs w:val="24"/>
              </w:rPr>
              <w:t>l nacional e estadual</w:t>
            </w:r>
            <w:r w:rsidRPr="00182CDD">
              <w:rPr>
                <w:szCs w:val="24"/>
              </w:rPr>
              <w:t>.</w:t>
            </w:r>
          </w:p>
          <w:p w:rsidR="00182CDD" w:rsidRPr="00182CDD" w:rsidRDefault="00182CDD" w:rsidP="00182CDD">
            <w:pPr>
              <w:ind w:left="170" w:right="170" w:firstLine="567"/>
              <w:rPr>
                <w:szCs w:val="24"/>
              </w:rPr>
            </w:pPr>
          </w:p>
          <w:p w:rsidR="006B2E35" w:rsidRPr="006B2E35" w:rsidRDefault="00182CDD" w:rsidP="006B2E35">
            <w:pPr>
              <w:ind w:left="170" w:right="170" w:firstLine="567"/>
            </w:pPr>
            <w:r w:rsidRPr="00182CDD">
              <w:rPr>
                <w:szCs w:val="24"/>
              </w:rPr>
              <w:t xml:space="preserve">A construção destas orientações considerou as normas </w:t>
            </w:r>
            <w:r w:rsidR="006B2E35">
              <w:rPr>
                <w:szCs w:val="24"/>
              </w:rPr>
              <w:t xml:space="preserve">recentes </w:t>
            </w:r>
            <w:r w:rsidRPr="00182CDD">
              <w:rPr>
                <w:szCs w:val="24"/>
              </w:rPr>
              <w:t xml:space="preserve">editadas pelo Governo Federal e Ministério da Educação </w:t>
            </w:r>
            <w:r w:rsidR="006B2E35">
              <w:rPr>
                <w:szCs w:val="24"/>
              </w:rPr>
              <w:t>(</w:t>
            </w:r>
            <w:r w:rsidRPr="00182CDD">
              <w:rPr>
                <w:szCs w:val="24"/>
              </w:rPr>
              <w:t>MEC</w:t>
            </w:r>
            <w:r w:rsidR="006B2E35">
              <w:rPr>
                <w:szCs w:val="24"/>
              </w:rPr>
              <w:t>)</w:t>
            </w:r>
            <w:r w:rsidRPr="00182CDD">
              <w:rPr>
                <w:szCs w:val="24"/>
              </w:rPr>
              <w:t xml:space="preserve">, </w:t>
            </w:r>
            <w:r w:rsidR="006B2E35">
              <w:rPr>
                <w:szCs w:val="24"/>
              </w:rPr>
              <w:t xml:space="preserve">que </w:t>
            </w:r>
            <w:r w:rsidR="003769EA" w:rsidRPr="00182CDD">
              <w:rPr>
                <w:szCs w:val="24"/>
              </w:rPr>
              <w:t>disp</w:t>
            </w:r>
            <w:r w:rsidR="003769EA">
              <w:rPr>
                <w:szCs w:val="24"/>
              </w:rPr>
              <w:t>õem</w:t>
            </w:r>
            <w:r w:rsidR="00ED46EF">
              <w:rPr>
                <w:szCs w:val="24"/>
              </w:rPr>
              <w:t xml:space="preserve"> </w:t>
            </w:r>
            <w:r w:rsidRPr="00182CDD">
              <w:rPr>
                <w:szCs w:val="24"/>
              </w:rPr>
              <w:t>sobre os formatos de oferta de cursos: presencial, semipresencial e a distância</w:t>
            </w:r>
            <w:r w:rsidR="003769EA">
              <w:rPr>
                <w:szCs w:val="24"/>
              </w:rPr>
              <w:t>,</w:t>
            </w:r>
            <w:r w:rsidRPr="00182CDD">
              <w:rPr>
                <w:szCs w:val="24"/>
              </w:rPr>
              <w:t xml:space="preserve"> e </w:t>
            </w:r>
            <w:r w:rsidR="003769EA">
              <w:rPr>
                <w:szCs w:val="24"/>
              </w:rPr>
              <w:t xml:space="preserve">sobre </w:t>
            </w:r>
            <w:r w:rsidRPr="00182CDD">
              <w:rPr>
                <w:szCs w:val="24"/>
              </w:rPr>
              <w:t>as regras de oferta das unidades curriculares para cada formato de curso</w:t>
            </w:r>
            <w:r w:rsidR="00FA07FC">
              <w:rPr>
                <w:szCs w:val="24"/>
              </w:rPr>
              <w:t>.</w:t>
            </w:r>
          </w:p>
          <w:p w:rsidR="00182CDD" w:rsidRPr="00182CDD" w:rsidRDefault="00182CDD" w:rsidP="00182CDD">
            <w:pPr>
              <w:ind w:left="170" w:right="170" w:firstLine="567"/>
              <w:rPr>
                <w:szCs w:val="24"/>
              </w:rPr>
            </w:pPr>
          </w:p>
          <w:p w:rsidR="00182CDD" w:rsidRPr="00182CDD" w:rsidRDefault="00182CDD" w:rsidP="00182CDD">
            <w:pPr>
              <w:ind w:left="170" w:right="170" w:firstLine="567"/>
            </w:pPr>
            <w:r w:rsidRPr="00182CDD">
              <w:t xml:space="preserve">A </w:t>
            </w:r>
            <w:r w:rsidRPr="00182CDD">
              <w:rPr>
                <w:szCs w:val="24"/>
              </w:rPr>
              <w:t>construção</w:t>
            </w:r>
            <w:r w:rsidR="00F73AF7">
              <w:rPr>
                <w:szCs w:val="24"/>
              </w:rPr>
              <w:t xml:space="preserve"> </w:t>
            </w:r>
            <w:r w:rsidR="004F43D2">
              <w:t xml:space="preserve">e atualização </w:t>
            </w:r>
            <w:r w:rsidRPr="00182CDD">
              <w:t>do</w:t>
            </w:r>
            <w:r w:rsidR="00FA07FC">
              <w:t>s</w:t>
            </w:r>
            <w:r w:rsidR="00F73AF7">
              <w:t xml:space="preserve"> </w:t>
            </w:r>
            <w:r w:rsidR="00FA07FC">
              <w:t>PPC</w:t>
            </w:r>
            <w:r w:rsidR="00F73AF7">
              <w:t xml:space="preserve">s </w:t>
            </w:r>
            <w:r w:rsidR="005F4C7F" w:rsidRPr="00182CDD">
              <w:t>d</w:t>
            </w:r>
            <w:r w:rsidR="005F4C7F">
              <w:t>as</w:t>
            </w:r>
            <w:r w:rsidR="00F73AF7">
              <w:t xml:space="preserve"> </w:t>
            </w:r>
            <w:r w:rsidRPr="00182CDD">
              <w:t>licenciatura</w:t>
            </w:r>
            <w:r w:rsidR="005F4C7F">
              <w:t>s</w:t>
            </w:r>
            <w:r w:rsidR="00F73AF7" w:rsidRPr="00182CDD">
              <w:t xml:space="preserve"> devem</w:t>
            </w:r>
            <w:r w:rsidRPr="00182CDD">
              <w:t xml:space="preserve"> ser </w:t>
            </w:r>
            <w:r w:rsidR="00F73AF7" w:rsidRPr="00182CDD">
              <w:t>orientadas</w:t>
            </w:r>
            <w:r w:rsidRPr="00182CDD">
              <w:t xml:space="preserve"> </w:t>
            </w:r>
            <w:r w:rsidR="005F4C7F">
              <w:t>pel</w:t>
            </w:r>
            <w:r w:rsidRPr="00182CDD">
              <w:t xml:space="preserve">a legislação </w:t>
            </w:r>
            <w:r w:rsidR="005F4C7F">
              <w:t xml:space="preserve">educacional </w:t>
            </w:r>
            <w:r w:rsidRPr="00182CDD">
              <w:t>vigente, tendo como fundamento os seguintes instrumentos legais:</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Projeto Pedagógico Institucional da UEM </w:t>
            </w:r>
            <w:r w:rsidR="00A372D1">
              <w:rPr>
                <w:szCs w:val="24"/>
              </w:rPr>
              <w:t>(</w:t>
            </w:r>
            <w:r w:rsidRPr="00182CDD">
              <w:rPr>
                <w:szCs w:val="24"/>
              </w:rPr>
              <w:t>PPI</w:t>
            </w:r>
            <w:r w:rsidR="00A372D1">
              <w:rPr>
                <w:szCs w:val="24"/>
              </w:rPr>
              <w:t>)</w:t>
            </w:r>
            <w:r w:rsidRPr="00182CDD">
              <w:rPr>
                <w:szCs w:val="24"/>
              </w:rPr>
              <w:t>;</w:t>
            </w:r>
          </w:p>
          <w:p w:rsidR="00182CDD" w:rsidRPr="00182CDD" w:rsidRDefault="00182CDD" w:rsidP="00182CDD">
            <w:pPr>
              <w:ind w:left="879" w:right="170" w:hanging="142"/>
              <w:rPr>
                <w:szCs w:val="24"/>
              </w:rPr>
            </w:pPr>
            <w:r w:rsidRPr="00182CDD">
              <w:rPr>
                <w:szCs w:val="24"/>
              </w:rPr>
              <w:sym w:font="Symbol" w:char="F0B7"/>
            </w:r>
            <w:r w:rsidRPr="00182CDD">
              <w:rPr>
                <w:szCs w:val="24"/>
              </w:rPr>
              <w:t xml:space="preserve"> Plano de Desenvolvimento Institucional </w:t>
            </w:r>
            <w:r w:rsidR="00A372D1">
              <w:rPr>
                <w:szCs w:val="24"/>
              </w:rPr>
              <w:t>(</w:t>
            </w:r>
            <w:r w:rsidRPr="00182CDD">
              <w:rPr>
                <w:szCs w:val="24"/>
              </w:rPr>
              <w:t>PDI</w:t>
            </w:r>
            <w:r w:rsidR="00A372D1">
              <w:rPr>
                <w:szCs w:val="24"/>
              </w:rPr>
              <w:t>)</w:t>
            </w:r>
            <w:r w:rsidRPr="00182CDD">
              <w:rPr>
                <w:szCs w:val="24"/>
              </w:rPr>
              <w:t>;</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Lei de Diretrizes e Bases da Educação Nacional </w:t>
            </w:r>
            <w:r w:rsidR="00A372D1">
              <w:rPr>
                <w:szCs w:val="24"/>
              </w:rPr>
              <w:t>(</w:t>
            </w:r>
            <w:r w:rsidRPr="00182CDD">
              <w:rPr>
                <w:szCs w:val="24"/>
              </w:rPr>
              <w:t>LDB</w:t>
            </w:r>
            <w:r w:rsidR="00A372D1">
              <w:rPr>
                <w:szCs w:val="24"/>
              </w:rPr>
              <w:t>)</w:t>
            </w:r>
            <w:r w:rsidRPr="00182CDD">
              <w:rPr>
                <w:szCs w:val="24"/>
              </w:rPr>
              <w:t>;</w:t>
            </w:r>
          </w:p>
          <w:p w:rsidR="00182CDD" w:rsidRPr="00182CDD" w:rsidRDefault="00182CDD" w:rsidP="00182CDD">
            <w:pPr>
              <w:ind w:left="879" w:right="170" w:hanging="142"/>
              <w:rPr>
                <w:szCs w:val="24"/>
              </w:rPr>
            </w:pPr>
            <w:r w:rsidRPr="00182CDD">
              <w:rPr>
                <w:szCs w:val="24"/>
              </w:rPr>
              <w:sym w:font="Symbol" w:char="F0B7"/>
            </w:r>
            <w:r w:rsidRPr="00182CDD">
              <w:rPr>
                <w:szCs w:val="24"/>
              </w:rPr>
              <w:t xml:space="preserve"> Sistema Nacional de Avaliação da Educação Superior (SINAES); </w:t>
            </w:r>
          </w:p>
          <w:p w:rsidR="00182CDD" w:rsidRPr="00182CDD" w:rsidRDefault="00182CDD" w:rsidP="00182CDD">
            <w:pPr>
              <w:ind w:left="879" w:right="170" w:hanging="142"/>
              <w:rPr>
                <w:szCs w:val="24"/>
              </w:rPr>
            </w:pPr>
            <w:r w:rsidRPr="00182CDD">
              <w:rPr>
                <w:szCs w:val="24"/>
              </w:rPr>
              <w:sym w:font="Symbol" w:char="F0B7"/>
            </w:r>
            <w:r w:rsidRPr="00182CDD">
              <w:rPr>
                <w:szCs w:val="24"/>
              </w:rPr>
              <w:t> N</w:t>
            </w:r>
            <w:r w:rsidRPr="00182CDD">
              <w:t>ormas sobre o exercício das funções de Regulação, Supervisão e Avaliação das instituições de educação superior do Estado do Paraná;</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Inclusão de conteúdos obrigatório sobre História e Cultura Afro- Brasileira; </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Educação Ambiental; </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Educação em Direitos Humanos; </w:t>
            </w:r>
          </w:p>
          <w:p w:rsidR="00182CDD" w:rsidRPr="00182CDD" w:rsidRDefault="00182CDD" w:rsidP="00182CDD">
            <w:pPr>
              <w:ind w:left="170" w:right="170" w:firstLine="567"/>
              <w:rPr>
                <w:szCs w:val="24"/>
              </w:rPr>
            </w:pPr>
            <w:r w:rsidRPr="00182CDD">
              <w:rPr>
                <w:szCs w:val="24"/>
              </w:rPr>
              <w:sym w:font="Symbol" w:char="F0B7"/>
            </w:r>
            <w:r w:rsidRPr="00182CDD">
              <w:rPr>
                <w:szCs w:val="24"/>
              </w:rPr>
              <w:t xml:space="preserve"> Língua Brasileira de Sinais - Libras; </w:t>
            </w:r>
          </w:p>
          <w:p w:rsidR="00182CDD" w:rsidRPr="00182CDD" w:rsidRDefault="00182CDD" w:rsidP="00182CDD">
            <w:pPr>
              <w:ind w:left="170" w:right="170" w:firstLine="567"/>
              <w:rPr>
                <w:szCs w:val="24"/>
              </w:rPr>
            </w:pPr>
            <w:r w:rsidRPr="00182CDD">
              <w:rPr>
                <w:szCs w:val="24"/>
              </w:rPr>
              <w:sym w:font="Symbol" w:char="F0B7"/>
            </w:r>
            <w:r w:rsidRPr="00182CDD">
              <w:rPr>
                <w:szCs w:val="24"/>
              </w:rPr>
              <w:t> Educação Ambiental;</w:t>
            </w:r>
          </w:p>
          <w:p w:rsidR="00182CDD" w:rsidRPr="00182CDD" w:rsidRDefault="00182CDD" w:rsidP="00182CDD">
            <w:pPr>
              <w:ind w:left="170" w:right="170" w:firstLine="567"/>
              <w:rPr>
                <w:szCs w:val="24"/>
              </w:rPr>
            </w:pPr>
            <w:r w:rsidRPr="00182CDD">
              <w:rPr>
                <w:szCs w:val="24"/>
              </w:rPr>
              <w:sym w:font="Symbol" w:char="F0B7"/>
            </w:r>
            <w:r w:rsidRPr="00182CDD">
              <w:rPr>
                <w:szCs w:val="24"/>
              </w:rPr>
              <w:t> Curricularização da Extensão.</w:t>
            </w:r>
          </w:p>
          <w:p w:rsidR="00182CDD" w:rsidRPr="00182CDD" w:rsidRDefault="00182CDD" w:rsidP="00182CDD">
            <w:pPr>
              <w:ind w:left="170" w:right="170" w:firstLine="567"/>
            </w:pPr>
          </w:p>
          <w:p w:rsidR="00182CDD" w:rsidRPr="00182CDD" w:rsidRDefault="00182CDD" w:rsidP="00182CDD">
            <w:pPr>
              <w:ind w:left="170" w:right="170" w:firstLine="567"/>
            </w:pPr>
            <w:r w:rsidRPr="00182CDD">
              <w:t>A oferta de curso</w:t>
            </w:r>
            <w:r w:rsidR="00EE62EF">
              <w:t>s</w:t>
            </w:r>
            <w:r w:rsidRPr="00182CDD">
              <w:t xml:space="preserve"> de formação de profissionais do magistério da Educação Escolar Básica deve </w:t>
            </w:r>
            <w:r w:rsidR="0082244E">
              <w:t xml:space="preserve">ser </w:t>
            </w:r>
            <w:r w:rsidRPr="00182CDD">
              <w:t xml:space="preserve">realizada em regime de colaboração </w:t>
            </w:r>
            <w:r w:rsidR="0082244E">
              <w:t>entre</w:t>
            </w:r>
            <w:r w:rsidR="00ED46EF">
              <w:t xml:space="preserve"> </w:t>
            </w:r>
            <w:r w:rsidRPr="00182CDD">
              <w:t xml:space="preserve">os entes </w:t>
            </w:r>
            <w:r w:rsidRPr="00182CDD">
              <w:lastRenderedPageBreak/>
              <w:t>federativos</w:t>
            </w:r>
            <w:r w:rsidR="0082244E">
              <w:t>,</w:t>
            </w:r>
            <w:r w:rsidRPr="00182CDD">
              <w:t xml:space="preserve"> no</w:t>
            </w:r>
            <w:r w:rsidR="0082244E">
              <w:t xml:space="preserve"> âmbito do</w:t>
            </w:r>
            <w:r w:rsidRPr="00182CDD">
              <w:t xml:space="preserve">s respectivos sistemas de ensino, de </w:t>
            </w:r>
            <w:r w:rsidR="0082244E">
              <w:t>modo a atender</w:t>
            </w:r>
            <w:r w:rsidR="00ED46EF">
              <w:t xml:space="preserve"> </w:t>
            </w:r>
            <w:r w:rsidR="005A24DB">
              <w:t>à</w:t>
            </w:r>
            <w:r w:rsidRPr="00182CDD">
              <w:t xml:space="preserve">s especificidades de cada uma das etapas e modalidades da Educação Básica, observando as normas definidas pelo Conselho Nacional de Educação </w:t>
            </w:r>
            <w:r w:rsidR="005A24DB">
              <w:t>(</w:t>
            </w:r>
            <w:r w:rsidRPr="00182CDD">
              <w:t>CNE</w:t>
            </w:r>
            <w:r w:rsidR="005A24DB">
              <w:t>)</w:t>
            </w:r>
            <w:r w:rsidRPr="00182CDD">
              <w:t xml:space="preserve"> e do Conselho Estadual de Educação</w:t>
            </w:r>
            <w:r w:rsidR="005A24DB">
              <w:t xml:space="preserve"> do estado do Paraná</w:t>
            </w:r>
            <w:r w:rsidR="00ED46EF">
              <w:t xml:space="preserve"> </w:t>
            </w:r>
            <w:r w:rsidR="005A24DB">
              <w:t>(</w:t>
            </w:r>
            <w:r w:rsidRPr="00182CDD">
              <w:t>CEE/PR</w:t>
            </w:r>
            <w:r w:rsidR="005A24DB">
              <w:t>)</w:t>
            </w:r>
            <w:r w:rsidRPr="00182CDD">
              <w:t xml:space="preserve"> para cada </w:t>
            </w:r>
            <w:r w:rsidR="005A24DB">
              <w:t>caso</w:t>
            </w:r>
            <w:r w:rsidRPr="00182CDD">
              <w:t>, nos termos do art. 62, §1º, da Lei n</w:t>
            </w:r>
            <w:r w:rsidR="005A24DB">
              <w:t>.</w:t>
            </w:r>
            <w:r w:rsidRPr="00182CDD">
              <w:t>º 9.394, de 20 de dezembro de 1996.</w:t>
            </w:r>
          </w:p>
          <w:p w:rsidR="00182CDD" w:rsidRPr="00182CDD" w:rsidRDefault="00182CDD" w:rsidP="00182CDD">
            <w:pPr>
              <w:ind w:left="170" w:right="170" w:firstLine="567"/>
              <w:rPr>
                <w:szCs w:val="24"/>
              </w:rPr>
            </w:pPr>
          </w:p>
          <w:p w:rsidR="008B1DA6" w:rsidRPr="00F2702C" w:rsidRDefault="00182CDD" w:rsidP="00E032EC">
            <w:pPr>
              <w:ind w:left="170" w:right="170" w:firstLine="567"/>
              <w:rPr>
                <w:szCs w:val="24"/>
              </w:rPr>
            </w:pPr>
            <w:r w:rsidRPr="00182CDD">
              <w:rPr>
                <w:szCs w:val="24"/>
              </w:rPr>
              <w:t>A elaboração do PPC é de responsabilidade do</w:t>
            </w:r>
            <w:r w:rsidR="005A4768">
              <w:rPr>
                <w:szCs w:val="24"/>
              </w:rPr>
              <w:t>(a)</w:t>
            </w:r>
            <w:r w:rsidRPr="00182CDD">
              <w:rPr>
                <w:szCs w:val="24"/>
              </w:rPr>
              <w:t xml:space="preserve"> coordenador</w:t>
            </w:r>
            <w:r w:rsidR="005A4768">
              <w:rPr>
                <w:szCs w:val="24"/>
              </w:rPr>
              <w:t>(a)</w:t>
            </w:r>
            <w:r w:rsidR="00ED46EF">
              <w:rPr>
                <w:szCs w:val="24"/>
              </w:rPr>
              <w:t xml:space="preserve"> </w:t>
            </w:r>
            <w:r w:rsidR="0089064B">
              <w:rPr>
                <w:szCs w:val="24"/>
              </w:rPr>
              <w:t>e do NDE</w:t>
            </w:r>
            <w:r w:rsidRPr="00182CDD">
              <w:rPr>
                <w:szCs w:val="24"/>
              </w:rPr>
              <w:t xml:space="preserve">, </w:t>
            </w:r>
            <w:r w:rsidR="0089064B">
              <w:rPr>
                <w:szCs w:val="24"/>
              </w:rPr>
              <w:t>devendo</w:t>
            </w:r>
            <w:r w:rsidRPr="00182CDD">
              <w:rPr>
                <w:szCs w:val="24"/>
              </w:rPr>
              <w:t xml:space="preserve"> ocorrer de maneira coletiva</w:t>
            </w:r>
            <w:r w:rsidR="006975F9">
              <w:rPr>
                <w:szCs w:val="24"/>
              </w:rPr>
              <w:t xml:space="preserve"> e participativa</w:t>
            </w:r>
            <w:r w:rsidRPr="00182CDD">
              <w:rPr>
                <w:szCs w:val="24"/>
              </w:rPr>
              <w:t xml:space="preserve">, com </w:t>
            </w:r>
            <w:r w:rsidR="006975F9">
              <w:rPr>
                <w:szCs w:val="24"/>
              </w:rPr>
              <w:t xml:space="preserve">o envolvimento de </w:t>
            </w:r>
            <w:r w:rsidRPr="00182CDD">
              <w:rPr>
                <w:szCs w:val="24"/>
              </w:rPr>
              <w:t>todos</w:t>
            </w:r>
            <w:r w:rsidR="006975F9">
              <w:rPr>
                <w:szCs w:val="24"/>
              </w:rPr>
              <w:t>(as)</w:t>
            </w:r>
            <w:r w:rsidR="00ED46EF">
              <w:rPr>
                <w:szCs w:val="24"/>
              </w:rPr>
              <w:t xml:space="preserve"> </w:t>
            </w:r>
            <w:r w:rsidR="006975F9">
              <w:rPr>
                <w:szCs w:val="24"/>
              </w:rPr>
              <w:t>os sujeitos que</w:t>
            </w:r>
            <w:r w:rsidRPr="00182CDD">
              <w:rPr>
                <w:szCs w:val="24"/>
              </w:rPr>
              <w:t>, direta ou indiretamente</w:t>
            </w:r>
            <w:r w:rsidR="006975F9">
              <w:rPr>
                <w:szCs w:val="24"/>
              </w:rPr>
              <w:t>,</w:t>
            </w:r>
            <w:r w:rsidRPr="00182CDD">
              <w:rPr>
                <w:szCs w:val="24"/>
              </w:rPr>
              <w:t xml:space="preserve"> são responsáveis </w:t>
            </w:r>
            <w:r w:rsidR="006362B5">
              <w:rPr>
                <w:szCs w:val="24"/>
              </w:rPr>
              <w:t xml:space="preserve">pela construção, execução e uso </w:t>
            </w:r>
            <w:r w:rsidRPr="00182CDD">
              <w:rPr>
                <w:szCs w:val="24"/>
              </w:rPr>
              <w:t>do PPC.</w:t>
            </w:r>
          </w:p>
        </w:tc>
      </w:tr>
      <w:bookmarkEnd w:id="1"/>
    </w:tbl>
    <w:p w:rsidR="00DB1DC3" w:rsidRPr="002C1B66" w:rsidRDefault="00DB1DC3" w:rsidP="002C1B66">
      <w:pPr>
        <w:ind w:firstLine="567"/>
        <w:rPr>
          <w:szCs w:val="24"/>
        </w:rPr>
      </w:pPr>
    </w:p>
    <w:tbl>
      <w:tblPr>
        <w:tblStyle w:val="Tabelacomgrade"/>
        <w:tblW w:w="9411" w:type="dxa"/>
        <w:tblLayout w:type="fixed"/>
        <w:tblLook w:val="04A0"/>
      </w:tblPr>
      <w:tblGrid>
        <w:gridCol w:w="9411"/>
      </w:tblGrid>
      <w:tr w:rsidR="000A5072" w:rsidTr="00445D5A">
        <w:tc>
          <w:tcPr>
            <w:tcW w:w="9411" w:type="dxa"/>
            <w:shd w:val="clear" w:color="auto" w:fill="BFBFBF" w:themeFill="background1" w:themeFillShade="BF"/>
          </w:tcPr>
          <w:p w:rsidR="000A5072" w:rsidRPr="00CD18A1" w:rsidRDefault="000A5072" w:rsidP="0036570B">
            <w:pPr>
              <w:pStyle w:val="Ttulo1"/>
            </w:pPr>
            <w:bookmarkStart w:id="2" w:name="_Toc209691050"/>
            <w:bookmarkStart w:id="3" w:name="_Hlk209021902"/>
            <w:bookmarkStart w:id="4" w:name="_Hlk208304820"/>
            <w:r w:rsidRPr="009347F7">
              <w:t>1. </w:t>
            </w:r>
            <w:r w:rsidR="00B026F6">
              <w:t>Elementos Estruturais do Projeto Pedagógico - PPC</w:t>
            </w:r>
            <w:bookmarkEnd w:id="2"/>
          </w:p>
        </w:tc>
      </w:tr>
      <w:tr w:rsidR="00FF69F6" w:rsidRPr="00F2702C" w:rsidTr="00D42829">
        <w:tc>
          <w:tcPr>
            <w:tcW w:w="9411" w:type="dxa"/>
          </w:tcPr>
          <w:p w:rsidR="00FF69F6" w:rsidRPr="00F2702C" w:rsidRDefault="00FF69F6" w:rsidP="004C32C3">
            <w:pPr>
              <w:rPr>
                <w:szCs w:val="24"/>
              </w:rPr>
            </w:pPr>
          </w:p>
        </w:tc>
      </w:tr>
      <w:tr w:rsidR="00291C79" w:rsidTr="00445D5A">
        <w:tc>
          <w:tcPr>
            <w:tcW w:w="9411" w:type="dxa"/>
            <w:shd w:val="clear" w:color="auto" w:fill="D9D9D9" w:themeFill="background1" w:themeFillShade="D9"/>
          </w:tcPr>
          <w:p w:rsidR="00291C79" w:rsidRPr="009347F7" w:rsidRDefault="00291C79" w:rsidP="006060C8">
            <w:pPr>
              <w:pStyle w:val="Ttulo2"/>
            </w:pPr>
            <w:bookmarkStart w:id="5" w:name="_Toc209691051"/>
            <w:r w:rsidRPr="002C7C95">
              <w:rPr>
                <w:highlight w:val="yellow"/>
              </w:rPr>
              <w:t>1.</w:t>
            </w:r>
            <w:r w:rsidR="000A5072" w:rsidRPr="002C7C95">
              <w:rPr>
                <w:highlight w:val="yellow"/>
              </w:rPr>
              <w:t>1</w:t>
            </w:r>
            <w:r w:rsidRPr="002C7C95">
              <w:rPr>
                <w:highlight w:val="yellow"/>
              </w:rPr>
              <w:t> </w:t>
            </w:r>
            <w:r w:rsidR="00E17768" w:rsidRPr="002C7C95">
              <w:rPr>
                <w:highlight w:val="yellow"/>
              </w:rPr>
              <w:t>Contextualização</w:t>
            </w:r>
            <w:r w:rsidR="007F521C" w:rsidRPr="002C7C95">
              <w:rPr>
                <w:highlight w:val="yellow"/>
              </w:rPr>
              <w:t xml:space="preserve"> e</w:t>
            </w:r>
            <w:r w:rsidR="00141306" w:rsidRPr="002C7C95">
              <w:rPr>
                <w:highlight w:val="yellow"/>
              </w:rPr>
              <w:t xml:space="preserve"> Missão Institucional</w:t>
            </w:r>
            <w:bookmarkEnd w:id="5"/>
          </w:p>
        </w:tc>
      </w:tr>
      <w:tr w:rsidR="00291C79" w:rsidRPr="00291C79" w:rsidTr="00AA1A4C">
        <w:trPr>
          <w:trHeight w:val="227"/>
        </w:trPr>
        <w:tc>
          <w:tcPr>
            <w:tcW w:w="9411" w:type="dxa"/>
          </w:tcPr>
          <w:p w:rsidR="00C80C7F" w:rsidRPr="00364650" w:rsidRDefault="00C80C7F" w:rsidP="002C7C95">
            <w:pPr>
              <w:ind w:left="879" w:right="170" w:hanging="170"/>
              <w:rPr>
                <w:rFonts w:cs="Arial"/>
                <w:bCs/>
                <w:szCs w:val="24"/>
                <w:shd w:val="clear" w:color="auto" w:fill="FFFFFF"/>
              </w:rPr>
            </w:pPr>
          </w:p>
          <w:p w:rsidR="002C7C95" w:rsidRPr="00291C79" w:rsidRDefault="002C7C95" w:rsidP="002C7C95">
            <w:pPr>
              <w:ind w:left="879" w:right="170" w:hanging="170"/>
              <w:rPr>
                <w:szCs w:val="24"/>
              </w:rPr>
            </w:pPr>
          </w:p>
        </w:tc>
      </w:tr>
    </w:tbl>
    <w:p w:rsidR="00BE55D7" w:rsidRDefault="00BE55D7"/>
    <w:tbl>
      <w:tblPr>
        <w:tblStyle w:val="Tabelacomgrade"/>
        <w:tblW w:w="9356" w:type="dxa"/>
        <w:tblLayout w:type="fixed"/>
        <w:tblLook w:val="04A0"/>
      </w:tblPr>
      <w:tblGrid>
        <w:gridCol w:w="2550"/>
        <w:gridCol w:w="6806"/>
      </w:tblGrid>
      <w:tr w:rsidR="00AD265F" w:rsidRPr="00051F79" w:rsidTr="00DF77D9">
        <w:tc>
          <w:tcPr>
            <w:tcW w:w="9344" w:type="dxa"/>
            <w:gridSpan w:val="2"/>
            <w:shd w:val="clear" w:color="auto" w:fill="D9D9D9" w:themeFill="background1" w:themeFillShade="D9"/>
          </w:tcPr>
          <w:p w:rsidR="00AD265F" w:rsidRPr="004031CF" w:rsidRDefault="00CB2437" w:rsidP="006060C8">
            <w:pPr>
              <w:pStyle w:val="Ttulo2"/>
            </w:pPr>
            <w:bookmarkStart w:id="6" w:name="_Toc209691052"/>
            <w:r w:rsidRPr="004031CF">
              <w:t>1.2 Entidade Mantenedora</w:t>
            </w:r>
            <w:bookmarkEnd w:id="6"/>
          </w:p>
        </w:tc>
      </w:tr>
      <w:tr w:rsidR="00FF69F6" w:rsidRPr="00051F79" w:rsidTr="00AE4455">
        <w:tc>
          <w:tcPr>
            <w:tcW w:w="9344" w:type="dxa"/>
            <w:gridSpan w:val="2"/>
          </w:tcPr>
          <w:p w:rsidR="00FF69F6" w:rsidRPr="004031CF" w:rsidRDefault="00FF69F6" w:rsidP="004C32C3">
            <w:pPr>
              <w:rPr>
                <w:szCs w:val="24"/>
              </w:rPr>
            </w:pPr>
          </w:p>
        </w:tc>
      </w:tr>
      <w:tr w:rsidR="007A3F77" w:rsidRPr="00051F79" w:rsidTr="00AE4455">
        <w:tc>
          <w:tcPr>
            <w:tcW w:w="9344" w:type="dxa"/>
            <w:gridSpan w:val="2"/>
          </w:tcPr>
          <w:p w:rsidR="007A3F77" w:rsidRPr="004031CF" w:rsidRDefault="007A3F77" w:rsidP="008C6A9B">
            <w:pPr>
              <w:ind w:left="0" w:firstLine="0"/>
              <w:rPr>
                <w:szCs w:val="24"/>
              </w:rPr>
            </w:pPr>
            <w:r w:rsidRPr="004031CF">
              <w:rPr>
                <w:szCs w:val="24"/>
              </w:rPr>
              <w:t>Governo do Estado do Paraná / Secretaria de Estado da Ciência, Tecnologia e Ensino Superior - SETI</w:t>
            </w:r>
          </w:p>
        </w:tc>
      </w:tr>
      <w:tr w:rsidR="00AD265F" w:rsidRPr="00051F79" w:rsidTr="00AE4455">
        <w:tc>
          <w:tcPr>
            <w:tcW w:w="2547" w:type="dxa"/>
            <w:tcBorders>
              <w:right w:val="single" w:sz="4" w:space="0" w:color="auto"/>
            </w:tcBorders>
          </w:tcPr>
          <w:p w:rsidR="00AD265F" w:rsidRPr="004031CF" w:rsidRDefault="00AD265F" w:rsidP="008C6A9B">
            <w:pPr>
              <w:ind w:left="0" w:firstLine="0"/>
              <w:rPr>
                <w:szCs w:val="24"/>
              </w:rPr>
            </w:pPr>
            <w:r w:rsidRPr="004031CF">
              <w:rPr>
                <w:szCs w:val="24"/>
              </w:rPr>
              <w:t>CNPJ:</w:t>
            </w:r>
          </w:p>
        </w:tc>
        <w:tc>
          <w:tcPr>
            <w:tcW w:w="6797" w:type="dxa"/>
            <w:tcBorders>
              <w:left w:val="single" w:sz="4" w:space="0" w:color="auto"/>
            </w:tcBorders>
          </w:tcPr>
          <w:p w:rsidR="00AD265F" w:rsidRPr="004031CF" w:rsidRDefault="00AD265F" w:rsidP="008C6A9B">
            <w:pPr>
              <w:ind w:left="0" w:firstLine="0"/>
              <w:rPr>
                <w:szCs w:val="24"/>
              </w:rPr>
            </w:pPr>
            <w:r w:rsidRPr="004031CF">
              <w:rPr>
                <w:szCs w:val="24"/>
              </w:rPr>
              <w:t>77.046.951/0001-26</w:t>
            </w:r>
          </w:p>
        </w:tc>
      </w:tr>
      <w:tr w:rsidR="00AD265F" w:rsidRPr="00051F79" w:rsidTr="00AE4455">
        <w:tc>
          <w:tcPr>
            <w:tcW w:w="2547" w:type="dxa"/>
            <w:tcBorders>
              <w:right w:val="single" w:sz="4" w:space="0" w:color="auto"/>
            </w:tcBorders>
          </w:tcPr>
          <w:p w:rsidR="00AD265F" w:rsidRPr="004031CF" w:rsidRDefault="00AD265F" w:rsidP="008C6A9B">
            <w:pPr>
              <w:ind w:left="0" w:firstLine="0"/>
              <w:rPr>
                <w:szCs w:val="24"/>
              </w:rPr>
            </w:pPr>
            <w:r w:rsidRPr="004031CF">
              <w:rPr>
                <w:szCs w:val="24"/>
              </w:rPr>
              <w:t>Natureza Jurídica:</w:t>
            </w:r>
          </w:p>
        </w:tc>
        <w:tc>
          <w:tcPr>
            <w:tcW w:w="6797" w:type="dxa"/>
            <w:tcBorders>
              <w:left w:val="single" w:sz="4" w:space="0" w:color="auto"/>
            </w:tcBorders>
          </w:tcPr>
          <w:p w:rsidR="00AD265F" w:rsidRPr="004031CF" w:rsidRDefault="00AD265F" w:rsidP="008C6A9B">
            <w:pPr>
              <w:ind w:left="0" w:firstLine="0"/>
              <w:rPr>
                <w:szCs w:val="24"/>
              </w:rPr>
            </w:pPr>
            <w:r w:rsidRPr="004031CF">
              <w:rPr>
                <w:szCs w:val="24"/>
              </w:rPr>
              <w:t>Órgão Público do Poder Executivo Estadual</w:t>
            </w:r>
          </w:p>
        </w:tc>
      </w:tr>
      <w:tr w:rsidR="00AD265F" w:rsidTr="00AE4455">
        <w:tc>
          <w:tcPr>
            <w:tcW w:w="2547" w:type="dxa"/>
            <w:tcBorders>
              <w:right w:val="single" w:sz="4" w:space="0" w:color="auto"/>
            </w:tcBorders>
          </w:tcPr>
          <w:p w:rsidR="00AD265F" w:rsidRPr="004031CF" w:rsidRDefault="00AD265F" w:rsidP="008C6A9B">
            <w:pPr>
              <w:ind w:left="0" w:firstLine="0"/>
              <w:rPr>
                <w:szCs w:val="24"/>
              </w:rPr>
            </w:pPr>
            <w:r w:rsidRPr="004031CF">
              <w:rPr>
                <w:szCs w:val="24"/>
              </w:rPr>
              <w:t>Endereço:</w:t>
            </w:r>
          </w:p>
        </w:tc>
        <w:tc>
          <w:tcPr>
            <w:tcW w:w="6797" w:type="dxa"/>
            <w:tcBorders>
              <w:left w:val="single" w:sz="4" w:space="0" w:color="auto"/>
            </w:tcBorders>
          </w:tcPr>
          <w:p w:rsidR="00AD265F" w:rsidRPr="004031CF" w:rsidRDefault="00AD265F" w:rsidP="008C6A9B">
            <w:pPr>
              <w:ind w:left="0" w:firstLine="0"/>
              <w:rPr>
                <w:szCs w:val="24"/>
              </w:rPr>
            </w:pPr>
            <w:r w:rsidRPr="004031CF">
              <w:rPr>
                <w:szCs w:val="24"/>
              </w:rPr>
              <w:t xml:space="preserve">Av. Prefeito </w:t>
            </w:r>
            <w:r w:rsidR="001C1922" w:rsidRPr="004031CF">
              <w:rPr>
                <w:szCs w:val="24"/>
              </w:rPr>
              <w:t>L</w:t>
            </w:r>
            <w:r w:rsidRPr="004031CF">
              <w:rPr>
                <w:szCs w:val="24"/>
              </w:rPr>
              <w:t>otharioMeissner - Anexo Sesa - nº 350 - Jardim Botânico - Curitiba - Paraná</w:t>
            </w:r>
          </w:p>
        </w:tc>
      </w:tr>
    </w:tbl>
    <w:p w:rsidR="00AD265F" w:rsidRDefault="00AD265F"/>
    <w:tbl>
      <w:tblPr>
        <w:tblStyle w:val="Tabelacomgrade"/>
        <w:tblpPr w:leftFromText="141" w:rightFromText="141" w:vertAnchor="text" w:tblpY="1"/>
        <w:tblOverlap w:val="never"/>
        <w:tblW w:w="9356" w:type="dxa"/>
        <w:tblLayout w:type="fixed"/>
        <w:tblLook w:val="04A0"/>
      </w:tblPr>
      <w:tblGrid>
        <w:gridCol w:w="2550"/>
        <w:gridCol w:w="6806"/>
      </w:tblGrid>
      <w:tr w:rsidR="00DF77D9" w:rsidRPr="00051F79" w:rsidTr="00FB6527">
        <w:tc>
          <w:tcPr>
            <w:tcW w:w="9356" w:type="dxa"/>
            <w:gridSpan w:val="2"/>
          </w:tcPr>
          <w:p w:rsidR="00DF77D9" w:rsidRPr="00FB6527" w:rsidRDefault="00DF77D9" w:rsidP="00DF77D9">
            <w:pPr>
              <w:ind w:left="0" w:firstLine="0"/>
              <w:rPr>
                <w:b/>
                <w:szCs w:val="24"/>
              </w:rPr>
            </w:pPr>
            <w:bookmarkStart w:id="7" w:name="_Toc209691053"/>
            <w:r w:rsidRPr="00FB6527">
              <w:rPr>
                <w:b/>
              </w:rPr>
              <w:t>1.3 Mantida:</w:t>
            </w:r>
            <w:bookmarkEnd w:id="7"/>
          </w:p>
        </w:tc>
      </w:tr>
      <w:tr w:rsidR="00FF69F6" w:rsidRPr="00051F79" w:rsidTr="00FB6527">
        <w:tc>
          <w:tcPr>
            <w:tcW w:w="9356" w:type="dxa"/>
            <w:gridSpan w:val="2"/>
          </w:tcPr>
          <w:p w:rsidR="00FF69F6" w:rsidRPr="00FB6527" w:rsidRDefault="00FF69F6" w:rsidP="00DF77D9">
            <w:pPr>
              <w:ind w:left="0" w:firstLine="0"/>
              <w:rPr>
                <w:szCs w:val="24"/>
              </w:rPr>
            </w:pPr>
          </w:p>
        </w:tc>
      </w:tr>
      <w:tr w:rsidR="00DF77D9" w:rsidRPr="00051F79" w:rsidTr="00FB6527">
        <w:tc>
          <w:tcPr>
            <w:tcW w:w="9356" w:type="dxa"/>
            <w:gridSpan w:val="2"/>
          </w:tcPr>
          <w:p w:rsidR="00DF77D9" w:rsidRPr="00FB6527" w:rsidRDefault="00DF77D9" w:rsidP="00DF77D9">
            <w:pPr>
              <w:ind w:left="0" w:firstLine="0"/>
              <w:rPr>
                <w:szCs w:val="24"/>
              </w:rPr>
            </w:pPr>
            <w:r w:rsidRPr="00FB6527">
              <w:rPr>
                <w:szCs w:val="24"/>
              </w:rPr>
              <w:t>UNIVERSIDADE ESTADUAL DE MARINGÁ - UEM</w:t>
            </w:r>
          </w:p>
        </w:tc>
      </w:tr>
      <w:tr w:rsidR="00DF77D9" w:rsidRPr="00051F79" w:rsidTr="00FB6527">
        <w:tc>
          <w:tcPr>
            <w:tcW w:w="2550" w:type="dxa"/>
            <w:tcBorders>
              <w:right w:val="single" w:sz="4" w:space="0" w:color="auto"/>
            </w:tcBorders>
          </w:tcPr>
          <w:p w:rsidR="00DF77D9" w:rsidRPr="00FB6527" w:rsidRDefault="00DF77D9" w:rsidP="00DF77D9">
            <w:pPr>
              <w:ind w:left="0" w:firstLine="0"/>
              <w:rPr>
                <w:szCs w:val="24"/>
              </w:rPr>
            </w:pPr>
            <w:r w:rsidRPr="00FB6527">
              <w:rPr>
                <w:szCs w:val="24"/>
              </w:rPr>
              <w:t>Atos de Criação:</w:t>
            </w:r>
          </w:p>
        </w:tc>
        <w:tc>
          <w:tcPr>
            <w:tcW w:w="6806" w:type="dxa"/>
            <w:tcBorders>
              <w:left w:val="single" w:sz="4" w:space="0" w:color="auto"/>
            </w:tcBorders>
          </w:tcPr>
          <w:p w:rsidR="00DF77D9" w:rsidRPr="00FB6527" w:rsidRDefault="00DF77D9" w:rsidP="00DF77D9">
            <w:pPr>
              <w:ind w:left="0" w:firstLine="0"/>
              <w:rPr>
                <w:szCs w:val="24"/>
              </w:rPr>
            </w:pPr>
            <w:r w:rsidRPr="00FB6527">
              <w:rPr>
                <w:szCs w:val="24"/>
              </w:rPr>
              <w:t>Autorização de Criação: Lei Estadual nº 6.034 de 06/11/1969. Criada pelo Decreto Estadual nº 18.109 de 28/1/1970, sob a forma de fundação de direito público - FUEM.</w:t>
            </w:r>
          </w:p>
        </w:tc>
      </w:tr>
      <w:tr w:rsidR="00DF77D9" w:rsidRPr="00051F79" w:rsidTr="00FB6527">
        <w:tc>
          <w:tcPr>
            <w:tcW w:w="2550" w:type="dxa"/>
            <w:tcBorders>
              <w:right w:val="single" w:sz="4" w:space="0" w:color="auto"/>
            </w:tcBorders>
          </w:tcPr>
          <w:p w:rsidR="00DF77D9" w:rsidRPr="00FB6527" w:rsidRDefault="00DF77D9" w:rsidP="00DF77D9">
            <w:pPr>
              <w:ind w:left="0" w:firstLine="0"/>
              <w:rPr>
                <w:szCs w:val="24"/>
              </w:rPr>
            </w:pPr>
            <w:r w:rsidRPr="00FB6527">
              <w:rPr>
                <w:szCs w:val="24"/>
              </w:rPr>
              <w:t>Natureza Jurídica Atual:</w:t>
            </w:r>
          </w:p>
        </w:tc>
        <w:tc>
          <w:tcPr>
            <w:tcW w:w="6806" w:type="dxa"/>
            <w:tcBorders>
              <w:left w:val="single" w:sz="4" w:space="0" w:color="auto"/>
            </w:tcBorders>
          </w:tcPr>
          <w:p w:rsidR="00DF77D9" w:rsidRPr="00FB6527" w:rsidRDefault="00DF77D9" w:rsidP="00DF77D9">
            <w:pPr>
              <w:ind w:left="0" w:firstLine="0"/>
              <w:rPr>
                <w:szCs w:val="24"/>
              </w:rPr>
            </w:pPr>
            <w:r w:rsidRPr="00FB6527">
              <w:rPr>
                <w:szCs w:val="24"/>
              </w:rPr>
              <w:t>Lei Estadual nº 9.663, de 16/7/1991 - Publicada no Diário Oficial do Estado em 16/7/1991. Transforma a UEM em Autarquia integrantes da Administração Indireta do Estado.</w:t>
            </w:r>
          </w:p>
        </w:tc>
      </w:tr>
      <w:tr w:rsidR="00DF77D9" w:rsidRPr="00051F79" w:rsidTr="00FB6527">
        <w:tc>
          <w:tcPr>
            <w:tcW w:w="2550" w:type="dxa"/>
            <w:tcBorders>
              <w:right w:val="single" w:sz="4" w:space="0" w:color="auto"/>
            </w:tcBorders>
          </w:tcPr>
          <w:p w:rsidR="00DF77D9" w:rsidRPr="00FB6527" w:rsidRDefault="00DF77D9" w:rsidP="00DF77D9">
            <w:pPr>
              <w:ind w:left="0" w:firstLine="0"/>
              <w:rPr>
                <w:szCs w:val="24"/>
              </w:rPr>
            </w:pPr>
            <w:r w:rsidRPr="00FB6527">
              <w:rPr>
                <w:szCs w:val="24"/>
              </w:rPr>
              <w:t>CNPJ:</w:t>
            </w:r>
          </w:p>
        </w:tc>
        <w:tc>
          <w:tcPr>
            <w:tcW w:w="6806" w:type="dxa"/>
            <w:tcBorders>
              <w:left w:val="single" w:sz="4" w:space="0" w:color="auto"/>
            </w:tcBorders>
          </w:tcPr>
          <w:tbl>
            <w:tblPr>
              <w:tblW w:w="8925" w:type="dxa"/>
              <w:tblCellSpacing w:w="0" w:type="dxa"/>
              <w:shd w:val="clear" w:color="auto" w:fill="FFFFFF"/>
              <w:tblLayout w:type="fixed"/>
              <w:tblCellMar>
                <w:left w:w="0" w:type="dxa"/>
                <w:right w:w="0" w:type="dxa"/>
              </w:tblCellMar>
              <w:tblLook w:val="04A0"/>
            </w:tblPr>
            <w:tblGrid>
              <w:gridCol w:w="8925"/>
            </w:tblGrid>
            <w:tr w:rsidR="00DF77D9" w:rsidRPr="00FB6527" w:rsidTr="004C32C3">
              <w:trPr>
                <w:trHeight w:val="230"/>
                <w:tblCellSpacing w:w="0" w:type="dxa"/>
              </w:trPr>
              <w:tc>
                <w:tcPr>
                  <w:tcW w:w="8925" w:type="dxa"/>
                  <w:shd w:val="clear" w:color="auto" w:fill="FFFFFF"/>
                  <w:vAlign w:val="center"/>
                  <w:hideMark/>
                </w:tcPr>
                <w:p w:rsidR="00DF77D9" w:rsidRPr="00FB6527" w:rsidRDefault="00DF77D9" w:rsidP="0018441B">
                  <w:pPr>
                    <w:framePr w:hSpace="141" w:wrap="around" w:vAnchor="text" w:hAnchor="text" w:y="1"/>
                    <w:ind w:left="0" w:firstLine="0"/>
                    <w:suppressOverlap/>
                    <w:rPr>
                      <w:szCs w:val="24"/>
                    </w:rPr>
                  </w:pPr>
                  <w:bookmarkStart w:id="8" w:name="JR_PAGE_ANCHOR_0_1"/>
                  <w:r w:rsidRPr="00FB6527">
                    <w:rPr>
                      <w:szCs w:val="24"/>
                    </w:rPr>
                    <w:t>79.151.312/0001-5</w:t>
                  </w:r>
                </w:p>
              </w:tc>
            </w:tr>
            <w:bookmarkEnd w:id="8"/>
          </w:tbl>
          <w:p w:rsidR="00DF77D9" w:rsidRPr="00FB6527" w:rsidRDefault="00DF77D9" w:rsidP="00DF77D9">
            <w:pPr>
              <w:ind w:left="0" w:firstLine="0"/>
              <w:rPr>
                <w:szCs w:val="24"/>
              </w:rPr>
            </w:pPr>
          </w:p>
        </w:tc>
      </w:tr>
      <w:tr w:rsidR="00DF77D9" w:rsidRPr="00051F79" w:rsidTr="00DF77D9">
        <w:tc>
          <w:tcPr>
            <w:tcW w:w="2550" w:type="dxa"/>
            <w:tcBorders>
              <w:right w:val="single" w:sz="4" w:space="0" w:color="auto"/>
            </w:tcBorders>
          </w:tcPr>
          <w:p w:rsidR="00DF77D9" w:rsidRPr="00FB6527" w:rsidRDefault="00DF77D9" w:rsidP="00DF77D9">
            <w:pPr>
              <w:ind w:left="0" w:firstLine="0"/>
              <w:rPr>
                <w:szCs w:val="24"/>
              </w:rPr>
            </w:pPr>
            <w:r w:rsidRPr="00FB6527">
              <w:rPr>
                <w:szCs w:val="24"/>
              </w:rPr>
              <w:t>Endereço:</w:t>
            </w:r>
          </w:p>
        </w:tc>
        <w:tc>
          <w:tcPr>
            <w:tcW w:w="6806" w:type="dxa"/>
            <w:tcBorders>
              <w:left w:val="single" w:sz="4" w:space="0" w:color="auto"/>
            </w:tcBorders>
          </w:tcPr>
          <w:p w:rsidR="00DF77D9" w:rsidRPr="00FB6527" w:rsidRDefault="00DF77D9" w:rsidP="00DF77D9">
            <w:pPr>
              <w:ind w:left="0" w:firstLine="0"/>
              <w:rPr>
                <w:szCs w:val="24"/>
              </w:rPr>
            </w:pPr>
            <w:r w:rsidRPr="00FB6527">
              <w:rPr>
                <w:szCs w:val="24"/>
              </w:rPr>
              <w:t>Av. Colombo, 5790 - Jd. Universitário -www.uem.br-CEP: 87020-900 - Maringá - PR</w:t>
            </w:r>
          </w:p>
        </w:tc>
      </w:tr>
      <w:tr w:rsidR="00DF77D9" w:rsidRPr="00175D0F" w:rsidTr="00DF77D9">
        <w:tc>
          <w:tcPr>
            <w:tcW w:w="2550" w:type="dxa"/>
            <w:tcBorders>
              <w:right w:val="single" w:sz="4" w:space="0" w:color="auto"/>
            </w:tcBorders>
          </w:tcPr>
          <w:p w:rsidR="00DF77D9" w:rsidRPr="00FB6527" w:rsidRDefault="00DF77D9" w:rsidP="00DF77D9">
            <w:pPr>
              <w:ind w:left="0" w:firstLine="0"/>
              <w:rPr>
                <w:szCs w:val="24"/>
              </w:rPr>
            </w:pPr>
            <w:r w:rsidRPr="00FB6527">
              <w:rPr>
                <w:szCs w:val="24"/>
              </w:rPr>
              <w:t>Código e-MEC:</w:t>
            </w:r>
          </w:p>
        </w:tc>
        <w:tc>
          <w:tcPr>
            <w:tcW w:w="6806" w:type="dxa"/>
            <w:tcBorders>
              <w:left w:val="single" w:sz="4" w:space="0" w:color="auto"/>
            </w:tcBorders>
          </w:tcPr>
          <w:p w:rsidR="00DF77D9" w:rsidRPr="00FB6527" w:rsidRDefault="00DF77D9" w:rsidP="00DF77D9">
            <w:pPr>
              <w:ind w:left="0" w:firstLine="0"/>
              <w:rPr>
                <w:szCs w:val="24"/>
              </w:rPr>
            </w:pPr>
            <w:r w:rsidRPr="00FB6527">
              <w:rPr>
                <w:szCs w:val="24"/>
              </w:rPr>
              <w:t>57</w:t>
            </w:r>
          </w:p>
        </w:tc>
      </w:tr>
    </w:tbl>
    <w:p w:rsidR="00AD265F" w:rsidRDefault="00DF77D9">
      <w:r>
        <w:br w:type="textWrapping" w:clear="all"/>
      </w:r>
    </w:p>
    <w:tbl>
      <w:tblPr>
        <w:tblStyle w:val="Tabelacomgrade"/>
        <w:tblW w:w="9356" w:type="dxa"/>
        <w:tblLayout w:type="fixed"/>
        <w:tblLook w:val="04A0"/>
      </w:tblPr>
      <w:tblGrid>
        <w:gridCol w:w="2550"/>
        <w:gridCol w:w="6806"/>
      </w:tblGrid>
      <w:tr w:rsidR="004C1BBA" w:rsidRPr="000E180D" w:rsidTr="00445D5A">
        <w:tc>
          <w:tcPr>
            <w:tcW w:w="9356" w:type="dxa"/>
            <w:gridSpan w:val="2"/>
            <w:shd w:val="clear" w:color="auto" w:fill="D9D9D9" w:themeFill="background1" w:themeFillShade="D9"/>
          </w:tcPr>
          <w:p w:rsidR="004C1BBA" w:rsidRPr="000E180D" w:rsidRDefault="002C3ABD" w:rsidP="006060C8">
            <w:pPr>
              <w:pStyle w:val="Ttulo2"/>
            </w:pPr>
            <w:bookmarkStart w:id="9" w:name="_Toc209691054"/>
            <w:r w:rsidRPr="000E180D">
              <w:t>1.4 </w:t>
            </w:r>
            <w:r w:rsidR="004C1BBA" w:rsidRPr="000E180D">
              <w:t>Atos Regulatórios</w:t>
            </w:r>
            <w:bookmarkEnd w:id="9"/>
          </w:p>
        </w:tc>
      </w:tr>
      <w:tr w:rsidR="004C1BBA" w:rsidRPr="000E180D" w:rsidTr="00445D5A">
        <w:tc>
          <w:tcPr>
            <w:tcW w:w="9356" w:type="dxa"/>
            <w:gridSpan w:val="2"/>
            <w:shd w:val="clear" w:color="auto" w:fill="F2F2F2" w:themeFill="background1" w:themeFillShade="F2"/>
          </w:tcPr>
          <w:p w:rsidR="004C1BBA" w:rsidRPr="000E180D" w:rsidRDefault="007A44BB" w:rsidP="00243AC9">
            <w:pPr>
              <w:pStyle w:val="Ttulo3"/>
            </w:pPr>
            <w:bookmarkStart w:id="10" w:name="_Toc209691055"/>
            <w:r w:rsidRPr="000E180D">
              <w:t xml:space="preserve">1.4.1 Da </w:t>
            </w:r>
            <w:r w:rsidR="004C1BBA" w:rsidRPr="000E180D">
              <w:t>Universidade</w:t>
            </w:r>
            <w:bookmarkEnd w:id="10"/>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Criação:</w:t>
            </w:r>
          </w:p>
        </w:tc>
        <w:tc>
          <w:tcPr>
            <w:tcW w:w="6806" w:type="dxa"/>
            <w:tcBorders>
              <w:left w:val="single" w:sz="4" w:space="0" w:color="auto"/>
            </w:tcBorders>
          </w:tcPr>
          <w:p w:rsidR="004C1BBA" w:rsidRPr="000E180D" w:rsidRDefault="004C1BBA" w:rsidP="008C6A9B">
            <w:pPr>
              <w:ind w:left="0" w:firstLine="0"/>
              <w:rPr>
                <w:szCs w:val="24"/>
              </w:rPr>
            </w:pPr>
            <w:r w:rsidRPr="000E180D">
              <w:rPr>
                <w:szCs w:val="24"/>
              </w:rPr>
              <w:t>- Lei Estadual nº 6.034, de 6/11/1969 - Publicada no Diário Oficial do Estado nº 209 de 10/11/1968. Autoriza a criação da UEM.</w:t>
            </w:r>
          </w:p>
          <w:p w:rsidR="004C1BBA" w:rsidRPr="000E180D" w:rsidRDefault="004C1BBA" w:rsidP="008C6A9B">
            <w:pPr>
              <w:ind w:left="0" w:firstLine="0"/>
              <w:rPr>
                <w:szCs w:val="24"/>
              </w:rPr>
            </w:pPr>
            <w:r w:rsidRPr="000E180D">
              <w:rPr>
                <w:szCs w:val="24"/>
              </w:rPr>
              <w:lastRenderedPageBreak/>
              <w:t>- Decreto Estadual nº 18.109, de 28/1/1970 - Publicado no Diário Oficial do Estado em 30/1/1970. Cria a Universidade.</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lastRenderedPageBreak/>
              <w:t>Reconhecimento:</w:t>
            </w:r>
          </w:p>
        </w:tc>
        <w:tc>
          <w:tcPr>
            <w:tcW w:w="6806" w:type="dxa"/>
            <w:tcBorders>
              <w:left w:val="single" w:sz="4" w:space="0" w:color="auto"/>
            </w:tcBorders>
          </w:tcPr>
          <w:p w:rsidR="004C1BBA" w:rsidRPr="000E180D" w:rsidRDefault="004C1BBA" w:rsidP="008C6A9B">
            <w:pPr>
              <w:ind w:left="0" w:firstLine="0"/>
              <w:rPr>
                <w:szCs w:val="24"/>
              </w:rPr>
            </w:pPr>
            <w:r w:rsidRPr="000E180D">
              <w:rPr>
                <w:szCs w:val="24"/>
              </w:rPr>
              <w:t>- Decreto Federal nº 77.583, de 11/5/1976 - Publicado no Diário Oficial da União de 12/5/1976.</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Recredenciamento:</w:t>
            </w:r>
          </w:p>
        </w:tc>
        <w:tc>
          <w:tcPr>
            <w:tcW w:w="6806" w:type="dxa"/>
            <w:tcBorders>
              <w:left w:val="single" w:sz="4" w:space="0" w:color="auto"/>
            </w:tcBorders>
          </w:tcPr>
          <w:p w:rsidR="004C1BBA" w:rsidRPr="000E180D" w:rsidRDefault="004C1BBA" w:rsidP="008C6A9B">
            <w:pPr>
              <w:ind w:left="0" w:firstLine="0"/>
              <w:rPr>
                <w:szCs w:val="24"/>
              </w:rPr>
            </w:pPr>
            <w:r w:rsidRPr="000E180D">
              <w:rPr>
                <w:szCs w:val="24"/>
              </w:rPr>
              <w:t>- Decreto Estadual nº 4.225, de 12/3/2020 - Publicado noDiário Oficial do Estado nº 10.654, de 24/3/2020.</w:t>
            </w:r>
          </w:p>
          <w:p w:rsidR="004C1BBA" w:rsidRPr="000E180D" w:rsidRDefault="004C1BBA" w:rsidP="008C6A9B">
            <w:pPr>
              <w:ind w:left="0" w:firstLine="0"/>
              <w:rPr>
                <w:szCs w:val="24"/>
              </w:rPr>
            </w:pPr>
            <w:r w:rsidRPr="000E180D">
              <w:rPr>
                <w:szCs w:val="24"/>
              </w:rPr>
              <w:t>- Prazo do Recredenciamento: 10 anos, até 11/3/2030.</w:t>
            </w:r>
          </w:p>
        </w:tc>
      </w:tr>
      <w:tr w:rsidR="004C1BBA" w:rsidRPr="000E180D" w:rsidTr="00445D5A">
        <w:tc>
          <w:tcPr>
            <w:tcW w:w="9356" w:type="dxa"/>
            <w:gridSpan w:val="2"/>
            <w:shd w:val="clear" w:color="auto" w:fill="F2F2F2" w:themeFill="background1" w:themeFillShade="F2"/>
          </w:tcPr>
          <w:p w:rsidR="004C1BBA" w:rsidRPr="000E180D" w:rsidRDefault="00243AC9" w:rsidP="00243AC9">
            <w:pPr>
              <w:pStyle w:val="Ttulo3"/>
            </w:pPr>
            <w:bookmarkStart w:id="11" w:name="_Toc209691056"/>
            <w:r w:rsidRPr="000E180D">
              <w:t xml:space="preserve">1.4.2 Do </w:t>
            </w:r>
            <w:r w:rsidR="004C1BBA" w:rsidRPr="000E180D">
              <w:t>Curso</w:t>
            </w:r>
            <w:bookmarkEnd w:id="11"/>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Criação:</w:t>
            </w:r>
          </w:p>
        </w:tc>
        <w:tc>
          <w:tcPr>
            <w:tcW w:w="6806" w:type="dxa"/>
            <w:tcBorders>
              <w:left w:val="single" w:sz="4" w:space="0" w:color="auto"/>
            </w:tcBorders>
          </w:tcPr>
          <w:p w:rsidR="004C1BBA" w:rsidRPr="000E180D" w:rsidRDefault="004C1BBA" w:rsidP="008C6A9B">
            <w:pPr>
              <w:ind w:left="0" w:firstLine="0"/>
              <w:rPr>
                <w:szCs w:val="24"/>
              </w:rPr>
            </w:pPr>
            <w:r w:rsidRPr="000E180D">
              <w:rPr>
                <w:color w:val="EE0000"/>
                <w:szCs w:val="24"/>
              </w:rPr>
              <w:t>Ato, nº, data, publicação</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Início de Funcionamento:</w:t>
            </w:r>
          </w:p>
        </w:tc>
        <w:tc>
          <w:tcPr>
            <w:tcW w:w="6806" w:type="dxa"/>
            <w:tcBorders>
              <w:left w:val="single" w:sz="4" w:space="0" w:color="auto"/>
            </w:tcBorders>
            <w:vAlign w:val="center"/>
          </w:tcPr>
          <w:p w:rsidR="004C1BBA" w:rsidRPr="000E180D" w:rsidRDefault="004C1BBA" w:rsidP="008C6A9B">
            <w:pPr>
              <w:ind w:left="0" w:firstLine="0"/>
              <w:rPr>
                <w:szCs w:val="24"/>
              </w:rPr>
            </w:pPr>
            <w:r w:rsidRPr="000E180D">
              <w:rPr>
                <w:color w:val="EE0000"/>
                <w:szCs w:val="24"/>
              </w:rPr>
              <w:t>Ano</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Reconhecimento:</w:t>
            </w:r>
          </w:p>
        </w:tc>
        <w:tc>
          <w:tcPr>
            <w:tcW w:w="6806" w:type="dxa"/>
            <w:tcBorders>
              <w:left w:val="single" w:sz="4" w:space="0" w:color="auto"/>
            </w:tcBorders>
            <w:vAlign w:val="center"/>
          </w:tcPr>
          <w:p w:rsidR="004C1BBA" w:rsidRPr="000E180D" w:rsidRDefault="004C1BBA" w:rsidP="008C6A9B">
            <w:pPr>
              <w:ind w:left="0" w:firstLine="0"/>
              <w:rPr>
                <w:color w:val="EE0000"/>
                <w:szCs w:val="24"/>
              </w:rPr>
            </w:pPr>
            <w:r w:rsidRPr="000E180D">
              <w:rPr>
                <w:color w:val="EE0000"/>
                <w:szCs w:val="24"/>
              </w:rPr>
              <w:t>Ato, nº, data, publicação</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Renovação de Reconhecimento 1:</w:t>
            </w:r>
          </w:p>
        </w:tc>
        <w:tc>
          <w:tcPr>
            <w:tcW w:w="6806" w:type="dxa"/>
            <w:tcBorders>
              <w:left w:val="single" w:sz="4" w:space="0" w:color="auto"/>
            </w:tcBorders>
            <w:vAlign w:val="center"/>
          </w:tcPr>
          <w:p w:rsidR="004C1BBA" w:rsidRPr="000E180D" w:rsidRDefault="004C1BBA" w:rsidP="008C6A9B">
            <w:pPr>
              <w:ind w:left="0" w:firstLine="0"/>
              <w:rPr>
                <w:color w:val="EE0000"/>
                <w:szCs w:val="24"/>
              </w:rPr>
            </w:pPr>
            <w:r w:rsidRPr="000E180D">
              <w:rPr>
                <w:color w:val="EE0000"/>
                <w:szCs w:val="24"/>
              </w:rPr>
              <w:t>Ato, nº, data, publicação</w:t>
            </w:r>
          </w:p>
        </w:tc>
      </w:tr>
      <w:tr w:rsidR="004C1BBA" w:rsidRPr="000E180D" w:rsidTr="00445D5A">
        <w:tc>
          <w:tcPr>
            <w:tcW w:w="2550" w:type="dxa"/>
            <w:tcBorders>
              <w:right w:val="single" w:sz="4" w:space="0" w:color="auto"/>
            </w:tcBorders>
          </w:tcPr>
          <w:p w:rsidR="004C1BBA" w:rsidRPr="000E180D" w:rsidRDefault="004C1BBA" w:rsidP="008C6A9B">
            <w:pPr>
              <w:ind w:left="0" w:firstLine="0"/>
              <w:rPr>
                <w:szCs w:val="24"/>
              </w:rPr>
            </w:pPr>
            <w:r w:rsidRPr="000E180D">
              <w:rPr>
                <w:szCs w:val="24"/>
              </w:rPr>
              <w:t>Renovação de Reconhecimento 2:</w:t>
            </w:r>
          </w:p>
        </w:tc>
        <w:tc>
          <w:tcPr>
            <w:tcW w:w="6806" w:type="dxa"/>
            <w:tcBorders>
              <w:left w:val="single" w:sz="4" w:space="0" w:color="auto"/>
            </w:tcBorders>
            <w:vAlign w:val="center"/>
          </w:tcPr>
          <w:p w:rsidR="004C1BBA" w:rsidRPr="000E180D" w:rsidRDefault="004C1BBA" w:rsidP="008C6A9B">
            <w:pPr>
              <w:ind w:left="0" w:firstLine="0"/>
              <w:rPr>
                <w:color w:val="EE0000"/>
                <w:szCs w:val="24"/>
              </w:rPr>
            </w:pPr>
            <w:r w:rsidRPr="000E180D">
              <w:rPr>
                <w:color w:val="EE0000"/>
                <w:szCs w:val="24"/>
              </w:rPr>
              <w:t>Ato, nº, data, publicação</w:t>
            </w:r>
          </w:p>
        </w:tc>
      </w:tr>
      <w:tr w:rsidR="004C1BBA" w:rsidRPr="000E180D" w:rsidTr="00445D5A">
        <w:tc>
          <w:tcPr>
            <w:tcW w:w="2550" w:type="dxa"/>
          </w:tcPr>
          <w:p w:rsidR="004C1BBA" w:rsidRPr="000E180D" w:rsidRDefault="004C1BBA" w:rsidP="008C6A9B">
            <w:pPr>
              <w:ind w:left="0" w:firstLine="0"/>
              <w:rPr>
                <w:szCs w:val="24"/>
              </w:rPr>
            </w:pPr>
            <w:r w:rsidRPr="000E180D">
              <w:rPr>
                <w:szCs w:val="24"/>
              </w:rPr>
              <w:t>Renovação de Reconhecimento 3:</w:t>
            </w:r>
          </w:p>
        </w:tc>
        <w:tc>
          <w:tcPr>
            <w:tcW w:w="6806" w:type="dxa"/>
          </w:tcPr>
          <w:p w:rsidR="004C1BBA" w:rsidRPr="000E180D" w:rsidRDefault="004C1BBA" w:rsidP="008C6A9B">
            <w:pPr>
              <w:ind w:left="0" w:firstLine="0"/>
              <w:rPr>
                <w:color w:val="EE0000"/>
                <w:szCs w:val="24"/>
              </w:rPr>
            </w:pPr>
            <w:r w:rsidRPr="000E180D">
              <w:rPr>
                <w:color w:val="EE0000"/>
                <w:szCs w:val="24"/>
              </w:rPr>
              <w:t>Ato, nº, data, publicação</w:t>
            </w:r>
          </w:p>
        </w:tc>
      </w:tr>
    </w:tbl>
    <w:p w:rsidR="003A3D35" w:rsidRPr="000E180D" w:rsidRDefault="003A3D35"/>
    <w:tbl>
      <w:tblPr>
        <w:tblStyle w:val="Tabelacomgrade"/>
        <w:tblW w:w="0" w:type="auto"/>
        <w:tblLayout w:type="fixed"/>
        <w:tblLook w:val="04A0"/>
      </w:tblPr>
      <w:tblGrid>
        <w:gridCol w:w="9344"/>
      </w:tblGrid>
      <w:tr w:rsidR="00B864BC" w:rsidRPr="00B864BC" w:rsidTr="00445D5A">
        <w:tc>
          <w:tcPr>
            <w:tcW w:w="9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64BC" w:rsidRPr="00B864BC" w:rsidRDefault="00B864BC" w:rsidP="006060C8">
            <w:pPr>
              <w:pStyle w:val="Ttulo2"/>
            </w:pPr>
            <w:bookmarkStart w:id="12" w:name="_Toc209691057"/>
            <w:r w:rsidRPr="000E180D">
              <w:t>1.5 Identificação do Curso</w:t>
            </w:r>
            <w:bookmarkEnd w:id="12"/>
          </w:p>
        </w:tc>
      </w:tr>
    </w:tbl>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0"/>
        <w:gridCol w:w="6226"/>
      </w:tblGrid>
      <w:tr w:rsidR="00051F79" w:rsidRPr="00B864BC" w:rsidTr="00B864BC">
        <w:trPr>
          <w:trHeight w:val="454"/>
        </w:trPr>
        <w:tc>
          <w:tcPr>
            <w:tcW w:w="3130"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0" w:firstLine="0"/>
              <w:jc w:val="center"/>
              <w:rPr>
                <w:rFonts w:cs="Arial"/>
              </w:rPr>
            </w:pPr>
            <w:r w:rsidRPr="00981BA0">
              <w:rPr>
                <w:rFonts w:cs="Arial"/>
              </w:rPr>
              <w:t>Mantenedora</w:t>
            </w:r>
          </w:p>
        </w:tc>
        <w:tc>
          <w:tcPr>
            <w:tcW w:w="6226"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73"/>
              <w:jc w:val="center"/>
              <w:rPr>
                <w:rFonts w:cs="Arial"/>
                <w:b/>
              </w:rPr>
            </w:pPr>
            <w:r w:rsidRPr="00981BA0">
              <w:rPr>
                <w:rFonts w:cs="Arial"/>
                <w:b/>
              </w:rPr>
              <w:t>GOVERNO DO ESTADO DO PARANÁ</w:t>
            </w:r>
          </w:p>
        </w:tc>
      </w:tr>
      <w:tr w:rsidR="00051F79" w:rsidRPr="00B864BC" w:rsidTr="00B864BC">
        <w:trPr>
          <w:trHeight w:val="454"/>
        </w:trPr>
        <w:tc>
          <w:tcPr>
            <w:tcW w:w="3130"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0" w:firstLine="0"/>
              <w:jc w:val="center"/>
              <w:rPr>
                <w:rFonts w:cs="Arial"/>
              </w:rPr>
            </w:pPr>
            <w:r w:rsidRPr="00981BA0">
              <w:rPr>
                <w:rFonts w:cs="Arial"/>
              </w:rPr>
              <w:t>Nome e Siglada IES</w:t>
            </w:r>
          </w:p>
        </w:tc>
        <w:tc>
          <w:tcPr>
            <w:tcW w:w="6226"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73"/>
              <w:jc w:val="center"/>
              <w:rPr>
                <w:rFonts w:cs="Arial"/>
                <w:b/>
              </w:rPr>
            </w:pPr>
            <w:r w:rsidRPr="00981BA0">
              <w:rPr>
                <w:rFonts w:cs="Arial"/>
                <w:b/>
              </w:rPr>
              <w:t>UNIVERSIDADE ESTADUAL DE MARINGÁ - UEM</w:t>
            </w:r>
          </w:p>
        </w:tc>
      </w:tr>
      <w:tr w:rsidR="00051F79" w:rsidRPr="00B864BC" w:rsidTr="00B864BC">
        <w:trPr>
          <w:trHeight w:val="454"/>
        </w:trPr>
        <w:tc>
          <w:tcPr>
            <w:tcW w:w="3130"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0" w:firstLine="0"/>
              <w:jc w:val="center"/>
              <w:rPr>
                <w:rFonts w:cs="Arial"/>
              </w:rPr>
            </w:pPr>
            <w:r w:rsidRPr="00981BA0">
              <w:rPr>
                <w:rFonts w:cs="Arial"/>
              </w:rPr>
              <w:t>Base Legal da IES Sede\Foro</w:t>
            </w:r>
          </w:p>
        </w:tc>
        <w:tc>
          <w:tcPr>
            <w:tcW w:w="6226" w:type="dxa"/>
            <w:tcBorders>
              <w:top w:val="nil"/>
              <w:left w:val="single" w:sz="4" w:space="0" w:color="auto"/>
              <w:bottom w:val="single" w:sz="4" w:space="0" w:color="auto"/>
              <w:right w:val="single" w:sz="4" w:space="0" w:color="auto"/>
            </w:tcBorders>
            <w:vAlign w:val="center"/>
            <w:hideMark/>
          </w:tcPr>
          <w:p w:rsidR="00051F79" w:rsidRPr="00981BA0" w:rsidRDefault="00051F79" w:rsidP="00051F79">
            <w:pPr>
              <w:spacing w:before="120" w:after="120"/>
              <w:ind w:left="73"/>
              <w:jc w:val="center"/>
              <w:rPr>
                <w:rFonts w:cs="Arial"/>
                <w:b/>
              </w:rPr>
            </w:pPr>
            <w:r w:rsidRPr="00981BA0">
              <w:rPr>
                <w:rFonts w:cs="Arial"/>
                <w:b/>
              </w:rPr>
              <w:t>Av. Colombo, 5.790 - Jd. Universitário - Maringá - CEP 87020-900</w:t>
            </w:r>
          </w:p>
        </w:tc>
      </w:tr>
      <w:tr w:rsidR="00051F79" w:rsidRPr="00B864BC" w:rsidTr="00B864BC">
        <w:trPr>
          <w:trHeight w:val="454"/>
        </w:trPr>
        <w:tc>
          <w:tcPr>
            <w:tcW w:w="3130" w:type="dxa"/>
            <w:tcBorders>
              <w:top w:val="nil"/>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Nome do Curso:</w:t>
            </w:r>
          </w:p>
        </w:tc>
        <w:tc>
          <w:tcPr>
            <w:tcW w:w="6226" w:type="dxa"/>
            <w:tcBorders>
              <w:top w:val="nil"/>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xxxxxxx</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Habilitação:</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xxxxxxx</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Formato de Oferta:</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883CF6" w:rsidP="00051F79">
            <w:pPr>
              <w:ind w:left="0" w:right="170" w:firstLine="0"/>
              <w:jc w:val="center"/>
              <w:rPr>
                <w:color w:val="FF0000"/>
              </w:rPr>
            </w:pPr>
            <w:r w:rsidRPr="00F931DA">
              <w:rPr>
                <w:color w:val="FF0000"/>
              </w:rPr>
              <w:t xml:space="preserve">Presencial - </w:t>
            </w:r>
            <w:r w:rsidR="00051F79" w:rsidRPr="00F931DA">
              <w:rPr>
                <w:color w:val="FF0000"/>
              </w:rPr>
              <w:t>Semipresencial</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Unidade de Ensino:</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Centro de Ciências XXXXXXXX</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Departamento Responsável:</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Departamento de XXXXXX (SIGLA)</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Câmpus de oferta:</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xxxxxxx - SIGLA</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Polo de Oferta:</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xxxxxxx</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Endereço de Funcionamento:</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xxxxxxx</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Turno e Vagas:</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Matutino: xx vagas</w:t>
            </w:r>
          </w:p>
          <w:p w:rsidR="00051F79" w:rsidRPr="00F931DA" w:rsidRDefault="00051F79" w:rsidP="00051F79">
            <w:pPr>
              <w:ind w:left="0" w:right="170" w:firstLine="0"/>
              <w:jc w:val="center"/>
              <w:rPr>
                <w:color w:val="FF0000"/>
              </w:rPr>
            </w:pPr>
            <w:r w:rsidRPr="00F931DA">
              <w:rPr>
                <w:color w:val="FF0000"/>
              </w:rPr>
              <w:t>Integral: xx vagas</w:t>
            </w:r>
          </w:p>
          <w:p w:rsidR="00051F79" w:rsidRPr="00F931DA" w:rsidRDefault="00051F79" w:rsidP="00051F79">
            <w:pPr>
              <w:ind w:left="0" w:right="170" w:firstLine="0"/>
              <w:jc w:val="center"/>
              <w:rPr>
                <w:color w:val="FF0000"/>
              </w:rPr>
            </w:pPr>
            <w:r w:rsidRPr="00F931DA">
              <w:rPr>
                <w:color w:val="FF0000"/>
              </w:rPr>
              <w:t>Vespertino: xx vagas</w:t>
            </w:r>
          </w:p>
          <w:p w:rsidR="00051F79" w:rsidRPr="00F931DA" w:rsidRDefault="00051F79" w:rsidP="00051F79">
            <w:pPr>
              <w:ind w:left="0" w:right="170" w:firstLine="0"/>
              <w:jc w:val="center"/>
              <w:rPr>
                <w:color w:val="FF0000"/>
              </w:rPr>
            </w:pPr>
            <w:r w:rsidRPr="00F931DA">
              <w:rPr>
                <w:color w:val="FF0000"/>
              </w:rPr>
              <w:t>Noturno: xx vagas</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t>Regime de Matrícula:</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Seriado Anual</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B864BC" w:rsidRDefault="00051F79" w:rsidP="00051F79">
            <w:pPr>
              <w:ind w:left="0" w:right="170" w:firstLine="0"/>
              <w:jc w:val="center"/>
            </w:pPr>
            <w:r w:rsidRPr="00B864BC">
              <w:lastRenderedPageBreak/>
              <w:t>Titulação conferida:</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ind w:left="0" w:right="170" w:firstLine="0"/>
              <w:jc w:val="center"/>
              <w:rPr>
                <w:color w:val="FF0000"/>
              </w:rPr>
            </w:pPr>
            <w:r w:rsidRPr="00F931DA">
              <w:rPr>
                <w:color w:val="FF0000"/>
              </w:rPr>
              <w:t>Licenciada/o</w:t>
            </w:r>
          </w:p>
        </w:tc>
      </w:tr>
      <w:tr w:rsidR="00051F79"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051F79" w:rsidRPr="00981BA0" w:rsidRDefault="00051F79" w:rsidP="00051F79">
            <w:pPr>
              <w:tabs>
                <w:tab w:val="left" w:pos="2410"/>
              </w:tabs>
              <w:spacing w:before="120" w:after="120"/>
              <w:ind w:left="0" w:firstLine="0"/>
              <w:jc w:val="center"/>
              <w:rPr>
                <w:rFonts w:cs="Arial"/>
              </w:rPr>
            </w:pPr>
            <w:r w:rsidRPr="00981BA0">
              <w:rPr>
                <w:rFonts w:cs="Arial"/>
              </w:rPr>
              <w:t>Período de Integralização</w:t>
            </w:r>
          </w:p>
        </w:tc>
        <w:tc>
          <w:tcPr>
            <w:tcW w:w="6226" w:type="dxa"/>
            <w:tcBorders>
              <w:top w:val="single" w:sz="4" w:space="0" w:color="auto"/>
              <w:left w:val="single" w:sz="4" w:space="0" w:color="auto"/>
              <w:bottom w:val="single" w:sz="4" w:space="0" w:color="auto"/>
              <w:right w:val="single" w:sz="4" w:space="0" w:color="auto"/>
            </w:tcBorders>
            <w:vAlign w:val="center"/>
            <w:hideMark/>
          </w:tcPr>
          <w:p w:rsidR="00051F79" w:rsidRPr="00F931DA" w:rsidRDefault="00051F79" w:rsidP="00051F79">
            <w:pPr>
              <w:spacing w:before="120" w:after="120"/>
              <w:ind w:left="74"/>
              <w:jc w:val="center"/>
              <w:rPr>
                <w:rFonts w:cs="Arial"/>
                <w:b/>
                <w:color w:val="FF0000"/>
              </w:rPr>
            </w:pPr>
            <w:r w:rsidRPr="00F931DA">
              <w:rPr>
                <w:rFonts w:cs="Arial"/>
                <w:b/>
                <w:color w:val="FF0000"/>
              </w:rPr>
              <w:t xml:space="preserve">Mínimo: </w:t>
            </w:r>
            <w:r w:rsidRPr="00F931DA">
              <w:rPr>
                <w:rFonts w:cs="Arial"/>
                <w:bCs/>
                <w:color w:val="FF0000"/>
              </w:rPr>
              <w:t>X (extenso) anos</w:t>
            </w:r>
          </w:p>
          <w:p w:rsidR="00051F79" w:rsidRPr="00F931DA" w:rsidRDefault="00051F79" w:rsidP="00051F79">
            <w:pPr>
              <w:spacing w:after="120"/>
              <w:ind w:left="74"/>
              <w:jc w:val="center"/>
              <w:rPr>
                <w:rFonts w:cs="Arial"/>
                <w:b/>
                <w:color w:val="FF0000"/>
              </w:rPr>
            </w:pPr>
            <w:r w:rsidRPr="00F931DA">
              <w:rPr>
                <w:rFonts w:cs="Arial"/>
                <w:b/>
                <w:color w:val="FF0000"/>
              </w:rPr>
              <w:t xml:space="preserve">Máximo: </w:t>
            </w:r>
            <w:r w:rsidRPr="00F931DA">
              <w:rPr>
                <w:rFonts w:cs="Arial"/>
                <w:bCs/>
                <w:color w:val="FF0000"/>
              </w:rPr>
              <w:t>X (Extenso) anos</w:t>
            </w:r>
          </w:p>
        </w:tc>
      </w:tr>
      <w:tr w:rsidR="00883CF6" w:rsidRPr="00B864B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883CF6" w:rsidRPr="00981BA0" w:rsidRDefault="00883CF6" w:rsidP="00FC3B9E">
            <w:pPr>
              <w:tabs>
                <w:tab w:val="left" w:pos="2410"/>
              </w:tabs>
              <w:spacing w:before="120" w:after="120"/>
              <w:jc w:val="center"/>
              <w:rPr>
                <w:rFonts w:cs="Arial"/>
              </w:rPr>
            </w:pPr>
            <w:r w:rsidRPr="00981BA0">
              <w:rPr>
                <w:rFonts w:cs="Arial"/>
              </w:rPr>
              <w:t>Carga Horária do Curso</w:t>
            </w:r>
          </w:p>
        </w:tc>
        <w:tc>
          <w:tcPr>
            <w:tcW w:w="6226" w:type="dxa"/>
            <w:tcBorders>
              <w:top w:val="single" w:sz="4" w:space="0" w:color="auto"/>
              <w:left w:val="single" w:sz="4" w:space="0" w:color="auto"/>
              <w:bottom w:val="single" w:sz="4" w:space="0" w:color="auto"/>
              <w:right w:val="single" w:sz="4" w:space="0" w:color="auto"/>
            </w:tcBorders>
            <w:vAlign w:val="center"/>
            <w:hideMark/>
          </w:tcPr>
          <w:p w:rsidR="00883CF6" w:rsidRPr="00F931DA" w:rsidRDefault="00883CF6" w:rsidP="00FC3B9E">
            <w:pPr>
              <w:spacing w:before="120" w:after="120"/>
              <w:ind w:left="74"/>
              <w:jc w:val="center"/>
              <w:rPr>
                <w:rFonts w:cs="Arial"/>
                <w:bCs/>
                <w:color w:val="FF0000"/>
              </w:rPr>
            </w:pPr>
            <w:r w:rsidRPr="00F931DA">
              <w:rPr>
                <w:rFonts w:cs="Arial"/>
                <w:bCs/>
                <w:color w:val="FF0000"/>
              </w:rPr>
              <w:t>XXXXX horas (conforme Res. º. 0XX/20XX-CI/XXX)</w:t>
            </w:r>
          </w:p>
        </w:tc>
      </w:tr>
      <w:tr w:rsidR="00B86B2C" w:rsidRPr="00B864BC" w:rsidTr="00B86B2C">
        <w:trPr>
          <w:trHeight w:val="325"/>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B86B2C" w:rsidRPr="00B86B2C" w:rsidRDefault="00B86B2C" w:rsidP="00FC3B9E">
            <w:pPr>
              <w:spacing w:before="120" w:after="120"/>
              <w:ind w:left="74"/>
              <w:jc w:val="center"/>
              <w:rPr>
                <w:rFonts w:cs="Arial"/>
                <w:b/>
                <w:color w:val="FF0000"/>
                <w:sz w:val="16"/>
                <w:szCs w:val="16"/>
              </w:rPr>
            </w:pPr>
          </w:p>
        </w:tc>
      </w:tr>
      <w:tr w:rsidR="00883CF6" w:rsidRPr="00B864BC" w:rsidTr="00445D5A">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83CF6" w:rsidRPr="00445D5A" w:rsidRDefault="00883CF6" w:rsidP="00935EBF">
            <w:pPr>
              <w:ind w:left="0" w:right="170" w:firstLine="0"/>
              <w:rPr>
                <w:b/>
              </w:rPr>
            </w:pPr>
            <w:r w:rsidRPr="00445D5A">
              <w:rPr>
                <w:b/>
              </w:rPr>
              <w:t>1.5.</w:t>
            </w:r>
            <w:r w:rsidR="00935EBF">
              <w:rPr>
                <w:b/>
              </w:rPr>
              <w:t>1</w:t>
            </w:r>
            <w:r w:rsidRPr="00445D5A">
              <w:rPr>
                <w:b/>
              </w:rPr>
              <w:t> Destinação, Forma de Atributo de Ingresso e Grau Acadêmico</w:t>
            </w:r>
          </w:p>
        </w:tc>
      </w:tr>
      <w:tr w:rsidR="00883CF6" w:rsidRPr="00E46EF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883CF6" w:rsidRPr="00E46EFC" w:rsidRDefault="00883CF6" w:rsidP="00751505">
            <w:pPr>
              <w:ind w:left="0" w:right="170" w:firstLine="0"/>
            </w:pPr>
            <w:r w:rsidRPr="00E46EFC">
              <w:t xml:space="preserve">Destinação do Curso     </w:t>
            </w:r>
          </w:p>
        </w:tc>
        <w:tc>
          <w:tcPr>
            <w:tcW w:w="6226" w:type="dxa"/>
            <w:tcBorders>
              <w:top w:val="single" w:sz="4" w:space="0" w:color="auto"/>
              <w:left w:val="single" w:sz="4" w:space="0" w:color="auto"/>
              <w:bottom w:val="single" w:sz="4" w:space="0" w:color="auto"/>
              <w:right w:val="single" w:sz="4" w:space="0" w:color="auto"/>
            </w:tcBorders>
            <w:vAlign w:val="center"/>
            <w:hideMark/>
          </w:tcPr>
          <w:p w:rsidR="00883CF6" w:rsidRPr="00E46EFC" w:rsidRDefault="00F931DA" w:rsidP="00291E35">
            <w:pPr>
              <w:ind w:left="0" w:right="170" w:firstLine="0"/>
            </w:pPr>
            <w:r w:rsidRPr="00E46EFC">
              <w:t>( </w:t>
            </w:r>
            <w:r w:rsidR="00883CF6" w:rsidRPr="00E46EFC">
              <w:t> ) Formação Inicial de Professores para o Magistério da Educação Básica</w:t>
            </w:r>
          </w:p>
          <w:p w:rsidR="00883CF6" w:rsidRPr="00E46EFC" w:rsidRDefault="00F931DA" w:rsidP="00291E35">
            <w:pPr>
              <w:ind w:left="0" w:right="170" w:firstLine="0"/>
            </w:pPr>
            <w:r w:rsidRPr="00E46EFC">
              <w:t>( </w:t>
            </w:r>
            <w:r w:rsidR="00883CF6" w:rsidRPr="00E46EFC">
              <w:t xml:space="preserve"> ) Segunda Licenciatura, </w:t>
            </w:r>
            <w:r w:rsidR="005A7AAF" w:rsidRPr="00E46EFC">
              <w:t>ofertada</w:t>
            </w:r>
            <w:r w:rsidRPr="00E46EFC">
              <w:t xml:space="preserve"> </w:t>
            </w:r>
            <w:r w:rsidR="005A7AAF" w:rsidRPr="00E46EFC">
              <w:t>para os(as)</w:t>
            </w:r>
            <w:r w:rsidRPr="00E46EFC">
              <w:t xml:space="preserve"> </w:t>
            </w:r>
            <w:r w:rsidR="00883CF6" w:rsidRPr="00E46EFC">
              <w:t>Portadores</w:t>
            </w:r>
            <w:r w:rsidR="005A7AAF" w:rsidRPr="00E46EFC">
              <w:t>(as)</w:t>
            </w:r>
            <w:r w:rsidR="00883CF6" w:rsidRPr="00E46EFC">
              <w:t xml:space="preserve"> de Diploma de Licenciatura, independentemente da área de formação, com exceção licenciatura em Pedagogia.</w:t>
            </w:r>
          </w:p>
          <w:p w:rsidR="00883CF6" w:rsidRPr="00E46EFC" w:rsidRDefault="00F931DA" w:rsidP="00291E35">
            <w:pPr>
              <w:ind w:left="0" w:right="170" w:firstLine="0"/>
            </w:pPr>
            <w:r w:rsidRPr="00E46EFC">
              <w:t>( </w:t>
            </w:r>
            <w:r w:rsidR="00883CF6" w:rsidRPr="00E46EFC">
              <w:t> ) Formação Pedagógica para Graduados</w:t>
            </w:r>
            <w:r w:rsidR="005A7AAF" w:rsidRPr="00E46EFC">
              <w:t>(as)</w:t>
            </w:r>
            <w:r w:rsidR="00883CF6" w:rsidRPr="00E46EFC">
              <w:t xml:space="preserve"> não Licenciados</w:t>
            </w:r>
            <w:r w:rsidR="005A7AAF" w:rsidRPr="00E46EFC">
              <w:t>(as)</w:t>
            </w:r>
            <w:r w:rsidR="00883CF6" w:rsidRPr="00E46EFC">
              <w:t xml:space="preserve"> (bacharéis e tecnólogos), destinado à Formação de Professores</w:t>
            </w:r>
            <w:r w:rsidR="005A7AAF" w:rsidRPr="00E46EFC">
              <w:t>(as)</w:t>
            </w:r>
            <w:r w:rsidR="00883CF6" w:rsidRPr="00E46EFC">
              <w:t xml:space="preserve"> para atuarem nas disciplinas que integram os quatro anos finais do Ensino Fundamental, Ensino Médio e a Educação Profissional em nível médio.</w:t>
            </w:r>
          </w:p>
        </w:tc>
      </w:tr>
      <w:tr w:rsidR="00883CF6" w:rsidRPr="00E46EFC" w:rsidTr="00291E35">
        <w:trPr>
          <w:trHeight w:val="132"/>
        </w:trPr>
        <w:tc>
          <w:tcPr>
            <w:tcW w:w="3130" w:type="dxa"/>
            <w:tcBorders>
              <w:top w:val="single" w:sz="4" w:space="0" w:color="auto"/>
              <w:left w:val="single" w:sz="4" w:space="0" w:color="auto"/>
              <w:bottom w:val="single" w:sz="4" w:space="0" w:color="auto"/>
              <w:right w:val="single" w:sz="4" w:space="0" w:color="auto"/>
            </w:tcBorders>
            <w:vAlign w:val="center"/>
            <w:hideMark/>
          </w:tcPr>
          <w:p w:rsidR="00883CF6" w:rsidRPr="00E46EFC" w:rsidRDefault="00883CF6" w:rsidP="00751505">
            <w:pPr>
              <w:ind w:left="0" w:right="170" w:firstLine="0"/>
            </w:pPr>
          </w:p>
        </w:tc>
        <w:tc>
          <w:tcPr>
            <w:tcW w:w="6226" w:type="dxa"/>
            <w:tcBorders>
              <w:top w:val="single" w:sz="4" w:space="0" w:color="auto"/>
              <w:left w:val="single" w:sz="4" w:space="0" w:color="auto"/>
              <w:bottom w:val="single" w:sz="4" w:space="0" w:color="auto"/>
              <w:right w:val="single" w:sz="4" w:space="0" w:color="auto"/>
            </w:tcBorders>
            <w:vAlign w:val="center"/>
            <w:hideMark/>
          </w:tcPr>
          <w:p w:rsidR="00883CF6" w:rsidRPr="00E46EFC" w:rsidRDefault="00883CF6" w:rsidP="00751505">
            <w:pPr>
              <w:ind w:left="0" w:right="170" w:firstLine="0"/>
              <w:rPr>
                <w:sz w:val="16"/>
                <w:szCs w:val="16"/>
              </w:rPr>
            </w:pPr>
          </w:p>
        </w:tc>
      </w:tr>
      <w:tr w:rsidR="00883CF6" w:rsidRPr="00E46EFC" w:rsidTr="00B864BC">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rsidR="007D5F11" w:rsidRPr="00E46EFC" w:rsidRDefault="00883CF6" w:rsidP="00751505">
            <w:pPr>
              <w:ind w:left="0" w:right="170" w:firstLine="0"/>
            </w:pPr>
            <w:r w:rsidRPr="00E46EFC">
              <w:t>Forma de Atributo de Ingresso:</w:t>
            </w:r>
          </w:p>
          <w:p w:rsidR="00883CF6" w:rsidRPr="00E46EFC" w:rsidRDefault="00883CF6" w:rsidP="00751505">
            <w:pPr>
              <w:ind w:left="0" w:right="170" w:firstLine="0"/>
              <w:rPr>
                <w:b/>
              </w:rPr>
            </w:pPr>
          </w:p>
        </w:tc>
        <w:tc>
          <w:tcPr>
            <w:tcW w:w="6226" w:type="dxa"/>
            <w:tcBorders>
              <w:top w:val="single" w:sz="4" w:space="0" w:color="auto"/>
              <w:left w:val="single" w:sz="4" w:space="0" w:color="auto"/>
              <w:bottom w:val="single" w:sz="4" w:space="0" w:color="auto"/>
              <w:right w:val="single" w:sz="4" w:space="0" w:color="auto"/>
            </w:tcBorders>
            <w:vAlign w:val="center"/>
            <w:hideMark/>
          </w:tcPr>
          <w:p w:rsidR="00883CF6" w:rsidRPr="00E46EFC" w:rsidRDefault="00F931DA" w:rsidP="00291E35">
            <w:pPr>
              <w:ind w:left="510" w:right="170" w:hanging="510"/>
            </w:pPr>
            <w:r w:rsidRPr="00E46EFC">
              <w:t>( </w:t>
            </w:r>
            <w:r w:rsidR="00883CF6" w:rsidRPr="00E46EFC">
              <w:t xml:space="preserve"> ) Normal (entrada independente para cada curso/habilitação. </w:t>
            </w:r>
          </w:p>
          <w:p w:rsidR="00883CF6" w:rsidRPr="00E46EFC" w:rsidRDefault="00F931DA" w:rsidP="00291E35">
            <w:pPr>
              <w:ind w:left="0" w:right="170" w:firstLine="0"/>
            </w:pPr>
            <w:r w:rsidRPr="00E46EFC">
              <w:t xml:space="preserve">( </w:t>
            </w:r>
            <w:r w:rsidR="00883CF6" w:rsidRPr="00E46EFC">
              <w:t xml:space="preserve"> ) Área Básica de Ingresso (ABI)</w:t>
            </w:r>
          </w:p>
          <w:p w:rsidR="00883CF6" w:rsidRPr="00E46EFC" w:rsidRDefault="00F931DA" w:rsidP="00291E35">
            <w:pPr>
              <w:ind w:left="0" w:right="170" w:firstLine="0"/>
            </w:pPr>
            <w:r w:rsidRPr="00E46EFC">
              <w:t xml:space="preserve">( </w:t>
            </w:r>
            <w:r w:rsidR="00883CF6" w:rsidRPr="00E46EFC">
              <w:t xml:space="preserve"> ) Licenciatura Interdisciplinar (LI)</w:t>
            </w:r>
          </w:p>
        </w:tc>
      </w:tr>
    </w:tbl>
    <w:p w:rsidR="00B864BC" w:rsidRPr="00E46EFC" w:rsidRDefault="00B864BC" w:rsidP="00291E35">
      <w:pPr>
        <w:ind w:left="0" w:firstLine="0"/>
        <w:rPr>
          <w:bCs/>
        </w:rPr>
      </w:pPr>
    </w:p>
    <w:tbl>
      <w:tblPr>
        <w:tblStyle w:val="Tabelacomgrade"/>
        <w:tblW w:w="9354" w:type="dxa"/>
        <w:tblLayout w:type="fixed"/>
        <w:tblLook w:val="04A0"/>
      </w:tblPr>
      <w:tblGrid>
        <w:gridCol w:w="9354"/>
      </w:tblGrid>
      <w:tr w:rsidR="000A5072" w:rsidRPr="00E46EFC" w:rsidTr="00445D5A">
        <w:tc>
          <w:tcPr>
            <w:tcW w:w="9354" w:type="dxa"/>
            <w:shd w:val="clear" w:color="auto" w:fill="D9D9D9" w:themeFill="background1" w:themeFillShade="D9"/>
          </w:tcPr>
          <w:p w:rsidR="000A5072" w:rsidRPr="00E46EFC" w:rsidRDefault="000A5072" w:rsidP="006060C8">
            <w:pPr>
              <w:pStyle w:val="Ttulo2"/>
            </w:pPr>
            <w:bookmarkStart w:id="13" w:name="_Toc209691060"/>
            <w:r w:rsidRPr="00E46EFC">
              <w:t>1.</w:t>
            </w:r>
            <w:r w:rsidR="00B864BC" w:rsidRPr="00E46EFC">
              <w:t>6</w:t>
            </w:r>
            <w:r w:rsidRPr="00E46EFC">
              <w:t> </w:t>
            </w:r>
            <w:r w:rsidR="00C95C9E" w:rsidRPr="00E46EFC">
              <w:t>Histórico d</w:t>
            </w:r>
            <w:r w:rsidRPr="00E46EFC">
              <w:t>o Curso</w:t>
            </w:r>
            <w:bookmarkEnd w:id="13"/>
          </w:p>
        </w:tc>
      </w:tr>
      <w:tr w:rsidR="000A5072" w:rsidRPr="00E46EFC" w:rsidTr="00D42829">
        <w:tc>
          <w:tcPr>
            <w:tcW w:w="9354" w:type="dxa"/>
          </w:tcPr>
          <w:p w:rsidR="000A5072" w:rsidRPr="00847516" w:rsidRDefault="000A5072" w:rsidP="00343982">
            <w:pPr>
              <w:ind w:left="170" w:right="170" w:firstLine="567"/>
              <w:rPr>
                <w:rFonts w:cs="Arial"/>
                <w:bCs/>
                <w:szCs w:val="24"/>
                <w:shd w:val="clear" w:color="auto" w:fill="FFFFFF"/>
              </w:rPr>
            </w:pPr>
          </w:p>
          <w:p w:rsidR="00343982" w:rsidRPr="00E46EFC" w:rsidRDefault="00343982" w:rsidP="00343982">
            <w:pPr>
              <w:ind w:left="170" w:right="170" w:firstLine="567"/>
              <w:rPr>
                <w:szCs w:val="24"/>
              </w:rPr>
            </w:pPr>
          </w:p>
        </w:tc>
      </w:tr>
    </w:tbl>
    <w:p w:rsidR="00291C79" w:rsidRPr="00E46EFC" w:rsidRDefault="00291C79">
      <w:pPr>
        <w:rPr>
          <w:szCs w:val="24"/>
        </w:rPr>
      </w:pPr>
    </w:p>
    <w:tbl>
      <w:tblPr>
        <w:tblStyle w:val="Tabelacomgrade"/>
        <w:tblW w:w="0" w:type="auto"/>
        <w:tblLayout w:type="fixed"/>
        <w:tblLook w:val="04A0"/>
      </w:tblPr>
      <w:tblGrid>
        <w:gridCol w:w="9344"/>
      </w:tblGrid>
      <w:tr w:rsidR="00CB6936" w:rsidRPr="00E46EFC" w:rsidTr="00445D5A">
        <w:tc>
          <w:tcPr>
            <w:tcW w:w="9344" w:type="dxa"/>
            <w:shd w:val="clear" w:color="auto" w:fill="D9D9D9" w:themeFill="background1" w:themeFillShade="D9"/>
          </w:tcPr>
          <w:p w:rsidR="00CB6936" w:rsidRPr="00E46EFC" w:rsidRDefault="00CB6936" w:rsidP="006060C8">
            <w:pPr>
              <w:pStyle w:val="Ttulo2"/>
            </w:pPr>
            <w:bookmarkStart w:id="14" w:name="_Toc209691061"/>
            <w:bookmarkStart w:id="15" w:name="_Hlk209021994"/>
            <w:bookmarkEnd w:id="3"/>
            <w:r w:rsidRPr="00E46EFC">
              <w:t>1</w:t>
            </w:r>
            <w:r w:rsidR="00272E61" w:rsidRPr="00E46EFC">
              <w:t>.</w:t>
            </w:r>
            <w:r w:rsidR="00A75AFD" w:rsidRPr="00E46EFC">
              <w:t>7</w:t>
            </w:r>
            <w:r w:rsidRPr="00E46EFC">
              <w:t> Formas de Ingresso ao Curso</w:t>
            </w:r>
            <w:bookmarkEnd w:id="14"/>
          </w:p>
        </w:tc>
      </w:tr>
      <w:tr w:rsidR="00CB6936" w:rsidRPr="00E46EFC" w:rsidTr="00EF379A">
        <w:trPr>
          <w:trHeight w:val="170"/>
        </w:trPr>
        <w:tc>
          <w:tcPr>
            <w:tcW w:w="9344" w:type="dxa"/>
          </w:tcPr>
          <w:p w:rsidR="00CB6936" w:rsidRPr="00E46EFC" w:rsidRDefault="00CB6936" w:rsidP="00B17BF4">
            <w:pPr>
              <w:ind w:left="170" w:right="170" w:firstLine="567"/>
            </w:pPr>
          </w:p>
          <w:p w:rsidR="00AF7A00" w:rsidRPr="00E46EFC" w:rsidRDefault="00ED244A" w:rsidP="00B17BF4">
            <w:pPr>
              <w:ind w:left="170" w:right="170" w:firstLine="425"/>
            </w:pPr>
            <w:r w:rsidRPr="00E46EFC">
              <w:t>O ingresso no curso ocorre por meio de processo seletivo</w:t>
            </w:r>
            <w:r w:rsidR="00A60CD2" w:rsidRPr="00E46EFC">
              <w:t>,</w:t>
            </w:r>
            <w:r w:rsidR="00AF7A00" w:rsidRPr="00E46EFC">
              <w:t xml:space="preserve"> em conformidade com o disposto no art. 44 da Lei n</w:t>
            </w:r>
            <w:r w:rsidR="00A60CD2" w:rsidRPr="00E46EFC">
              <w:t>.</w:t>
            </w:r>
            <w:r w:rsidR="00AF7A00" w:rsidRPr="00E46EFC">
              <w:t xml:space="preserve">º 9.394, de 1996 </w:t>
            </w:r>
            <w:r w:rsidR="00A60CD2" w:rsidRPr="00E46EFC">
              <w:t>(</w:t>
            </w:r>
            <w:r w:rsidR="00AF7A00" w:rsidRPr="00E46EFC">
              <w:t>LDB</w:t>
            </w:r>
            <w:r w:rsidR="00A60CD2" w:rsidRPr="00E46EFC">
              <w:t>)</w:t>
            </w:r>
            <w:r w:rsidR="00AF7A00" w:rsidRPr="00E46EFC">
              <w:t xml:space="preserve">, </w:t>
            </w:r>
            <w:r w:rsidR="00891665" w:rsidRPr="00E46EFC">
              <w:t xml:space="preserve">a qual estabelece </w:t>
            </w:r>
            <w:r w:rsidR="00AF7A00" w:rsidRPr="00E46EFC">
              <w:t>que</w:t>
            </w:r>
            <w:r w:rsidR="00891665" w:rsidRPr="00E46EFC">
              <w:t>,</w:t>
            </w:r>
            <w:r w:rsidR="00AF7A00" w:rsidRPr="00E46EFC">
              <w:t xml:space="preserve"> na educação superior, os cursos de graduação são abertos a candidatos</w:t>
            </w:r>
            <w:r w:rsidR="00A94332" w:rsidRPr="00E46EFC">
              <w:t>(as)</w:t>
            </w:r>
            <w:r w:rsidR="00870D6F" w:rsidRPr="00E46EFC">
              <w:t xml:space="preserve"> </w:t>
            </w:r>
            <w:r w:rsidR="00AF7A00" w:rsidRPr="00E46EFC">
              <w:t>que tenham concluído o ensino médio ou equivalente e tenham sido classificados</w:t>
            </w:r>
            <w:r w:rsidR="00A94332" w:rsidRPr="00E46EFC">
              <w:t>(as)</w:t>
            </w:r>
            <w:r w:rsidR="00AF7A00" w:rsidRPr="00E46EFC">
              <w:t xml:space="preserve"> em processo seletivo. O § 3º do mesmo artigo </w:t>
            </w:r>
            <w:r w:rsidR="00A94332" w:rsidRPr="00E46EFC">
              <w:t>determina</w:t>
            </w:r>
            <w:r w:rsidR="00AF7A00" w:rsidRPr="00E46EFC">
              <w:t xml:space="preserve"> que o processo seletivo </w:t>
            </w:r>
            <w:r w:rsidR="00A94332" w:rsidRPr="00E46EFC">
              <w:t>deverá</w:t>
            </w:r>
            <w:r w:rsidR="00870D6F" w:rsidRPr="00E46EFC">
              <w:t xml:space="preserve"> </w:t>
            </w:r>
            <w:r w:rsidR="00AF7A00" w:rsidRPr="00E46EFC">
              <w:t>consider</w:t>
            </w:r>
            <w:r w:rsidR="001021A9" w:rsidRPr="00E46EFC">
              <w:t>ar</w:t>
            </w:r>
            <w:r w:rsidR="00AF7A00" w:rsidRPr="00E46EFC">
              <w:t xml:space="preserve"> as competências e habilidades definidas na Base Nacional Comum Curricular</w:t>
            </w:r>
            <w:r w:rsidR="00BF2CC5" w:rsidRPr="00E46EFC">
              <w:t xml:space="preserve">(BNCC) </w:t>
            </w:r>
            <w:r w:rsidR="00AF7A00" w:rsidRPr="00E46EFC">
              <w:t>do Ensino Médio.</w:t>
            </w:r>
          </w:p>
          <w:p w:rsidR="00EF379A" w:rsidRPr="00E46EFC" w:rsidRDefault="00EF379A" w:rsidP="00B17BF4">
            <w:pPr>
              <w:ind w:left="170" w:right="170" w:firstLine="567"/>
            </w:pPr>
          </w:p>
          <w:p w:rsidR="00AF7A00" w:rsidRPr="00E46EFC" w:rsidRDefault="00AF7A00" w:rsidP="00B17BF4">
            <w:pPr>
              <w:ind w:left="170" w:right="170" w:firstLine="567"/>
            </w:pPr>
            <w:r w:rsidRPr="00E46EFC">
              <w:t>Na UEM</w:t>
            </w:r>
            <w:r w:rsidR="00BF2CC5" w:rsidRPr="00E46EFC">
              <w:t>,</w:t>
            </w:r>
            <w:r w:rsidRPr="00E46EFC">
              <w:t xml:space="preserve"> o ingresso </w:t>
            </w:r>
            <w:r w:rsidR="00DB5BEA" w:rsidRPr="00E46EFC">
              <w:t xml:space="preserve">inicial </w:t>
            </w:r>
            <w:r w:rsidRPr="00E46EFC">
              <w:t xml:space="preserve">por processo seletivo é regulamentado pelo Conselho de Ensino, Pesquisa e Extensão </w:t>
            </w:r>
            <w:r w:rsidR="00BF2CC5" w:rsidRPr="00E46EFC">
              <w:t>(</w:t>
            </w:r>
            <w:r w:rsidRPr="00E46EFC">
              <w:t>CEP</w:t>
            </w:r>
            <w:r w:rsidR="002E1FEE" w:rsidRPr="00E46EFC">
              <w:t>)</w:t>
            </w:r>
            <w:r w:rsidRPr="00E46EFC">
              <w:t>,</w:t>
            </w:r>
            <w:r w:rsidR="00CC4D30" w:rsidRPr="00E46EFC">
              <w:t xml:space="preserve"> </w:t>
            </w:r>
            <w:r w:rsidR="002E1FEE" w:rsidRPr="00E46EFC">
              <w:t xml:space="preserve">o qual </w:t>
            </w:r>
            <w:r w:rsidR="00DB5BEA" w:rsidRPr="00E46EFC">
              <w:t xml:space="preserve">destina vagas </w:t>
            </w:r>
            <w:r w:rsidR="002E1FEE" w:rsidRPr="00E46EFC">
              <w:t xml:space="preserve">à </w:t>
            </w:r>
            <w:r w:rsidR="00DB5BEA" w:rsidRPr="00E46EFC">
              <w:t xml:space="preserve">ampla concorrência (vestibular universal), </w:t>
            </w:r>
            <w:r w:rsidR="002E1FEE" w:rsidRPr="00E46EFC">
              <w:t xml:space="preserve">às </w:t>
            </w:r>
            <w:r w:rsidR="00DB5BEA" w:rsidRPr="00E46EFC">
              <w:t xml:space="preserve">ações afirmativas, </w:t>
            </w:r>
            <w:r w:rsidR="00863FCA" w:rsidRPr="00E46EFC">
              <w:t>ao Processo de A</w:t>
            </w:r>
            <w:r w:rsidR="00DB5BEA" w:rsidRPr="00E46EFC">
              <w:t xml:space="preserve">valiação </w:t>
            </w:r>
            <w:r w:rsidR="00863FCA" w:rsidRPr="00E46EFC">
              <w:t>S</w:t>
            </w:r>
            <w:r w:rsidR="00DB5BEA" w:rsidRPr="00E46EFC">
              <w:t>eriada</w:t>
            </w:r>
            <w:r w:rsidR="00863FCA" w:rsidRPr="00E46EFC">
              <w:t xml:space="preserve"> (PAS) e ao Programa</w:t>
            </w:r>
            <w:r w:rsidR="00CC4D30" w:rsidRPr="00E46EFC">
              <w:t xml:space="preserve"> </w:t>
            </w:r>
            <w:r w:rsidR="00863FCA" w:rsidRPr="00E46EFC">
              <w:t>A</w:t>
            </w:r>
            <w:r w:rsidR="00DB5BEA" w:rsidRPr="00E46EFC">
              <w:t>prova Paraná</w:t>
            </w:r>
            <w:r w:rsidR="00863FCA" w:rsidRPr="00E46EFC">
              <w:t>,</w:t>
            </w:r>
            <w:r w:rsidR="00DB5BEA" w:rsidRPr="00E46EFC">
              <w:t xml:space="preserve"> conforme disposto nos </w:t>
            </w:r>
            <w:r w:rsidR="00DB5BEA" w:rsidRPr="00E46EFC">
              <w:lastRenderedPageBreak/>
              <w:t>atos</w:t>
            </w:r>
            <w:r w:rsidR="00863FCA" w:rsidRPr="00E46EFC">
              <w:t xml:space="preserve"> normativos que regem cada modalidade de ingresso</w:t>
            </w:r>
            <w:r w:rsidR="00DB5BEA" w:rsidRPr="00E46EFC">
              <w:t>:</w:t>
            </w:r>
          </w:p>
          <w:p w:rsidR="003D6274" w:rsidRPr="00E46EFC" w:rsidRDefault="00DB5BEA" w:rsidP="00B17BF4">
            <w:pPr>
              <w:ind w:left="907" w:right="170" w:hanging="170"/>
            </w:pPr>
            <w:r w:rsidRPr="00E46EFC">
              <w:sym w:font="Symbol" w:char="F0B7"/>
            </w:r>
            <w:r w:rsidRPr="00E46EFC">
              <w:t> </w:t>
            </w:r>
            <w:bookmarkStart w:id="16" w:name="_Toc206427448"/>
            <w:bookmarkStart w:id="17" w:name="_Hlk132446556"/>
            <w:r w:rsidR="00524B28" w:rsidRPr="00E46EFC">
              <w:t>Resolução n</w:t>
            </w:r>
            <w:r w:rsidR="00863FCA" w:rsidRPr="00E46EFC">
              <w:t>.</w:t>
            </w:r>
            <w:r w:rsidR="00524B28" w:rsidRPr="00E46EFC">
              <w:t>º 005/2023-CEP</w:t>
            </w:r>
            <w:bookmarkEnd w:id="16"/>
            <w:r w:rsidR="003D6274" w:rsidRPr="00E46EFC">
              <w:t xml:space="preserve"> - dispõe sobre o processo seletivo de ingresso nos cursos de graduação, por meio do Concurso Vestibular</w:t>
            </w:r>
            <w:bookmarkEnd w:id="17"/>
            <w:r w:rsidR="003D6274" w:rsidRPr="00E46EFC">
              <w:t>.</w:t>
            </w:r>
          </w:p>
          <w:p w:rsidR="003D6274" w:rsidRPr="00E46EFC" w:rsidRDefault="00B17BF4" w:rsidP="00B17BF4">
            <w:pPr>
              <w:pStyle w:val="Ttulo5"/>
              <w:keepNext w:val="0"/>
              <w:ind w:left="907" w:right="170" w:hanging="170"/>
            </w:pPr>
            <w:bookmarkStart w:id="18" w:name="_Toc206427480"/>
            <w:r w:rsidRPr="00E46EFC">
              <w:sym w:font="Symbol" w:char="F0B7"/>
            </w:r>
            <w:r w:rsidRPr="00E46EFC">
              <w:t> </w:t>
            </w:r>
            <w:r w:rsidR="003D6274" w:rsidRPr="00E46EFC">
              <w:t>Resolução n</w:t>
            </w:r>
            <w:r w:rsidR="00863FCA" w:rsidRPr="00E46EFC">
              <w:t>.</w:t>
            </w:r>
            <w:r w:rsidR="003D6274" w:rsidRPr="00E46EFC">
              <w:t>º 013/2023-CEP</w:t>
            </w:r>
            <w:bookmarkEnd w:id="18"/>
            <w:r w:rsidRPr="00E46EFC">
              <w:t xml:space="preserve"> - políticas para as ações afirmativas nos </w:t>
            </w:r>
            <w:bookmarkStart w:id="19" w:name="_Toc206427481"/>
            <w:r w:rsidR="003D6274" w:rsidRPr="00E46EFC">
              <w:t>processos seletivos de ingresso</w:t>
            </w:r>
            <w:r w:rsidRPr="00E46EFC">
              <w:t xml:space="preserve"> mediante vagas destinadas </w:t>
            </w:r>
            <w:r w:rsidR="00863FCA" w:rsidRPr="00E46EFC">
              <w:t xml:space="preserve">às </w:t>
            </w:r>
            <w:r w:rsidRPr="00E46EFC">
              <w:t>cotas sociais; cotas para negros (pretos e pardos) e cotas para pessoas com deficiência</w:t>
            </w:r>
            <w:r w:rsidR="00863FCA" w:rsidRPr="00E46EFC">
              <w:t xml:space="preserve"> (P</w:t>
            </w:r>
            <w:r w:rsidR="00D93185" w:rsidRPr="00E46EFC">
              <w:t>cD)</w:t>
            </w:r>
            <w:r w:rsidRPr="00E46EFC">
              <w:t>.</w:t>
            </w:r>
            <w:bookmarkEnd w:id="19"/>
          </w:p>
          <w:p w:rsidR="003D6274" w:rsidRPr="00E46EFC" w:rsidRDefault="00B17BF4" w:rsidP="00134EE7">
            <w:pPr>
              <w:ind w:left="907" w:right="170" w:hanging="170"/>
            </w:pPr>
            <w:r w:rsidRPr="00E46EFC">
              <w:sym w:font="Symbol" w:char="F0B7"/>
            </w:r>
            <w:r w:rsidRPr="00E46EFC">
              <w:t> </w:t>
            </w:r>
            <w:bookmarkStart w:id="20" w:name="_Toc206427486"/>
            <w:r w:rsidR="003D6274" w:rsidRPr="00E46EFC">
              <w:t>Resolução n</w:t>
            </w:r>
            <w:r w:rsidR="00D93185" w:rsidRPr="00E46EFC">
              <w:t>.</w:t>
            </w:r>
            <w:r w:rsidR="003D6274" w:rsidRPr="00E46EFC">
              <w:t>º 020/2024-CEP</w:t>
            </w:r>
            <w:bookmarkEnd w:id="20"/>
            <w:r w:rsidRPr="00E46EFC">
              <w:t xml:space="preserve"> - </w:t>
            </w:r>
            <w:bookmarkStart w:id="21" w:name="_Toc206427487"/>
            <w:r w:rsidR="003D6274" w:rsidRPr="00E46EFC">
              <w:t>acesso de refugiados e migrantes em situação de vulnerabilidade</w:t>
            </w:r>
            <w:r w:rsidR="00134EE7" w:rsidRPr="00E46EFC">
              <w:t>, por meio de vagas remanescentes em vagas ociosas</w:t>
            </w:r>
            <w:bookmarkEnd w:id="21"/>
            <w:r w:rsidR="00134EE7" w:rsidRPr="00E46EFC">
              <w:t xml:space="preserve">, em </w:t>
            </w:r>
            <w:r w:rsidR="003D6274" w:rsidRPr="00E46EFC">
              <w:t>atendimento aos preceitos da Lei n</w:t>
            </w:r>
            <w:r w:rsidR="00D93185" w:rsidRPr="00E46EFC">
              <w:t>.</w:t>
            </w:r>
            <w:r w:rsidR="003D6274" w:rsidRPr="00E46EFC">
              <w:t>º 9.474 de 20 de julho de 1997 (Lei de Refúgio).</w:t>
            </w:r>
          </w:p>
          <w:p w:rsidR="003D6274" w:rsidRPr="00E46EFC" w:rsidRDefault="00286F7C" w:rsidP="00286F7C">
            <w:pPr>
              <w:ind w:left="907" w:right="170" w:hanging="170"/>
              <w:rPr>
                <w:lang w:eastAsia="en-US"/>
              </w:rPr>
            </w:pPr>
            <w:r w:rsidRPr="00E46EFC">
              <w:sym w:font="Symbol" w:char="F0B7"/>
            </w:r>
            <w:r w:rsidRPr="00E46EFC">
              <w:t> </w:t>
            </w:r>
            <w:bookmarkStart w:id="22" w:name="_Toc295840172"/>
            <w:bookmarkStart w:id="23" w:name="_Toc295981899"/>
            <w:bookmarkStart w:id="24" w:name="_Toc206427490"/>
            <w:r w:rsidR="003D6274" w:rsidRPr="00E46EFC">
              <w:rPr>
                <w:lang w:eastAsia="en-US"/>
              </w:rPr>
              <w:t>Resolução n</w:t>
            </w:r>
            <w:r w:rsidR="00D93185" w:rsidRPr="00E46EFC">
              <w:rPr>
                <w:lang w:eastAsia="en-US"/>
              </w:rPr>
              <w:t>.</w:t>
            </w:r>
            <w:r w:rsidR="003D6274" w:rsidRPr="00E46EFC">
              <w:rPr>
                <w:lang w:eastAsia="en-US"/>
              </w:rPr>
              <w:t>º 044/2006-CEP</w:t>
            </w:r>
            <w:bookmarkEnd w:id="22"/>
            <w:bookmarkEnd w:id="23"/>
            <w:bookmarkEnd w:id="24"/>
            <w:r w:rsidRPr="00E46EFC">
              <w:rPr>
                <w:lang w:eastAsia="en-US"/>
              </w:rPr>
              <w:t xml:space="preserve"> - destina vagas para </w:t>
            </w:r>
            <w:bookmarkStart w:id="25" w:name="_Toc295981900"/>
            <w:bookmarkStart w:id="26" w:name="_Toc206427491"/>
            <w:r w:rsidRPr="00E46EFC">
              <w:rPr>
                <w:lang w:eastAsia="en-US"/>
              </w:rPr>
              <w:t xml:space="preserve">as </w:t>
            </w:r>
            <w:r w:rsidR="003D6274" w:rsidRPr="00E46EFC">
              <w:rPr>
                <w:lang w:eastAsia="en-US"/>
              </w:rPr>
              <w:t>sociedades indígenas paranaenses.</w:t>
            </w:r>
            <w:bookmarkEnd w:id="25"/>
            <w:bookmarkEnd w:id="26"/>
          </w:p>
          <w:p w:rsidR="001A5E05" w:rsidRPr="00E46EFC" w:rsidRDefault="00286F7C" w:rsidP="00286F7C">
            <w:pPr>
              <w:ind w:left="907" w:right="170" w:hanging="170"/>
            </w:pPr>
            <w:r w:rsidRPr="00E46EFC">
              <w:sym w:font="Symbol" w:char="F0B7"/>
            </w:r>
            <w:r w:rsidRPr="00E46EFC">
              <w:t> </w:t>
            </w:r>
            <w:bookmarkStart w:id="27" w:name="_Toc206427455"/>
            <w:r w:rsidR="001A5E05" w:rsidRPr="00E46EFC">
              <w:t xml:space="preserve">Resolução </w:t>
            </w:r>
            <w:r w:rsidR="00D93185" w:rsidRPr="00E46EFC">
              <w:t>n.</w:t>
            </w:r>
            <w:r w:rsidR="001A5E05" w:rsidRPr="00E46EFC">
              <w:t>º 014/2021-CEP</w:t>
            </w:r>
            <w:bookmarkEnd w:id="27"/>
            <w:r w:rsidRPr="00E46EFC">
              <w:t xml:space="preserve"> - </w:t>
            </w:r>
            <w:bookmarkStart w:id="28" w:name="_Toc206427456"/>
            <w:r w:rsidR="001A5E05" w:rsidRPr="00E46EFC">
              <w:t>Sistema de Seleção Unificada (SISU) para todos os cursos de graduação, exceto aqueles que necessitem de prova de habilidade específica.</w:t>
            </w:r>
            <w:bookmarkEnd w:id="28"/>
          </w:p>
          <w:p w:rsidR="00286F7C" w:rsidRPr="00E46EFC" w:rsidRDefault="00286F7C" w:rsidP="00286F7C">
            <w:pPr>
              <w:ind w:left="907" w:right="170" w:hanging="170"/>
            </w:pPr>
            <w:r w:rsidRPr="00E46EFC">
              <w:sym w:font="Symbol" w:char="F0B7"/>
            </w:r>
            <w:r w:rsidRPr="00E46EFC">
              <w:t> </w:t>
            </w:r>
            <w:bookmarkStart w:id="29" w:name="_Hlk196226328"/>
            <w:bookmarkStart w:id="30" w:name="_Toc206427462"/>
            <w:r w:rsidRPr="00E46EFC">
              <w:t>Resolução n</w:t>
            </w:r>
            <w:r w:rsidR="00D93185" w:rsidRPr="00E46EFC">
              <w:t>.</w:t>
            </w:r>
            <w:r w:rsidRPr="00E46EFC">
              <w:t>º 004/2025-</w:t>
            </w:r>
            <w:bookmarkEnd w:id="29"/>
            <w:r w:rsidRPr="00E46EFC">
              <w:t>CEP</w:t>
            </w:r>
            <w:bookmarkEnd w:id="30"/>
            <w:r w:rsidRPr="00E46EFC">
              <w:t xml:space="preserve"> - Processo de Avaliação Seriada, destinado a</w:t>
            </w:r>
            <w:r w:rsidR="00D93185" w:rsidRPr="00E46EFC">
              <w:t>os(às)</w:t>
            </w:r>
            <w:r w:rsidRPr="00E46EFC">
              <w:t xml:space="preserve"> alunos</w:t>
            </w:r>
            <w:r w:rsidR="00D93185" w:rsidRPr="00E46EFC">
              <w:t>(as)</w:t>
            </w:r>
            <w:r w:rsidRPr="00E46EFC">
              <w:t xml:space="preserve"> matriculados</w:t>
            </w:r>
            <w:r w:rsidR="00D93185" w:rsidRPr="00E46EFC">
              <w:t>(as)</w:t>
            </w:r>
            <w:r w:rsidRPr="00E46EFC">
              <w:t xml:space="preserve"> em escolas de Ensino Médio, públicas ou privadas, localizadas em território brasileiro.</w:t>
            </w:r>
          </w:p>
          <w:p w:rsidR="00286F7C" w:rsidRPr="00E46EFC" w:rsidRDefault="00A576F8" w:rsidP="00A576F8">
            <w:pPr>
              <w:ind w:left="907" w:right="170" w:hanging="170"/>
            </w:pPr>
            <w:r w:rsidRPr="00E46EFC">
              <w:sym w:font="Symbol" w:char="F0B7"/>
            </w:r>
            <w:r w:rsidRPr="00E46EFC">
              <w:t> </w:t>
            </w:r>
            <w:bookmarkStart w:id="31" w:name="_Toc206427465"/>
            <w:r w:rsidR="00286F7C" w:rsidRPr="00E46EFC">
              <w:t>Resolução n</w:t>
            </w:r>
            <w:r w:rsidR="00D93185" w:rsidRPr="00E46EFC">
              <w:t>.</w:t>
            </w:r>
            <w:r w:rsidR="00286F7C" w:rsidRPr="00E46EFC">
              <w:t>º 012/2024-CEP</w:t>
            </w:r>
            <w:bookmarkEnd w:id="31"/>
            <w:r w:rsidRPr="00E46EFC">
              <w:t xml:space="preserve"> - dispõe sobre a utilização da </w:t>
            </w:r>
            <w:bookmarkStart w:id="32" w:name="_Toc206427466"/>
            <w:r w:rsidRPr="00E46EFC">
              <w:t>“</w:t>
            </w:r>
            <w:r w:rsidR="00286F7C" w:rsidRPr="00E46EFC">
              <w:t>Prova Paraná Mais</w:t>
            </w:r>
            <w:r w:rsidRPr="00E46EFC">
              <w:t>”</w:t>
            </w:r>
            <w:r w:rsidR="00286F7C" w:rsidRPr="00E46EFC">
              <w:t xml:space="preserve"> como uma das formas para ingresso nos cursos de graduação.</w:t>
            </w:r>
            <w:bookmarkEnd w:id="32"/>
            <w:r w:rsidR="00286F7C" w:rsidRPr="00E46EFC">
              <w:t> </w:t>
            </w:r>
          </w:p>
          <w:p w:rsidR="0077447C" w:rsidRPr="00E46EFC" w:rsidRDefault="00A576F8" w:rsidP="00850B90">
            <w:pPr>
              <w:pStyle w:val="Ttulo5"/>
              <w:keepNext w:val="0"/>
              <w:ind w:left="907" w:right="170" w:hanging="170"/>
            </w:pPr>
            <w:bookmarkStart w:id="33" w:name="_Toc206427468"/>
            <w:r w:rsidRPr="00E46EFC">
              <w:sym w:font="Symbol" w:char="F0B7"/>
            </w:r>
            <w:r w:rsidRPr="00E46EFC">
              <w:t> </w:t>
            </w:r>
            <w:r w:rsidR="0077447C" w:rsidRPr="00E46EFC">
              <w:t>Resolução n</w:t>
            </w:r>
            <w:r w:rsidR="00D93185" w:rsidRPr="00E46EFC">
              <w:t>.</w:t>
            </w:r>
            <w:r w:rsidR="0077447C" w:rsidRPr="00E46EFC">
              <w:t>º 004/2023-CEP</w:t>
            </w:r>
            <w:bookmarkEnd w:id="33"/>
            <w:r w:rsidRPr="00E46EFC">
              <w:t xml:space="preserve"> - </w:t>
            </w:r>
            <w:bookmarkStart w:id="34" w:name="_Toc206427469"/>
            <w:r w:rsidR="0077447C" w:rsidRPr="00E46EFC">
              <w:t>aproveitamento de vagas remanescentes do concurso vestibular, do processo de avaliação seriada e do SISU</w:t>
            </w:r>
            <w:bookmarkEnd w:id="34"/>
            <w:r w:rsidR="00850B90" w:rsidRPr="00E46EFC">
              <w:t>.</w:t>
            </w:r>
          </w:p>
          <w:p w:rsidR="00655BBC" w:rsidRPr="00E46EFC" w:rsidRDefault="00655BBC" w:rsidP="00B5472B">
            <w:pPr>
              <w:ind w:left="170" w:right="170" w:firstLine="567"/>
            </w:pPr>
          </w:p>
          <w:p w:rsidR="00B5472B" w:rsidRPr="00E46EFC" w:rsidRDefault="00B5472B" w:rsidP="00B5472B">
            <w:pPr>
              <w:ind w:left="170" w:right="170" w:firstLine="567"/>
            </w:pPr>
            <w:r w:rsidRPr="00E46EFC">
              <w:t>Nos cursos de graduação são admitidas, também, as seguintes formas especiais de ingresso, de acordo com normatização disposta nos seguintes atos:</w:t>
            </w:r>
          </w:p>
          <w:p w:rsidR="00C0402C" w:rsidRPr="00E46EFC" w:rsidRDefault="00B5472B" w:rsidP="00B5472B">
            <w:pPr>
              <w:ind w:left="907" w:right="170" w:hanging="170"/>
            </w:pPr>
            <w:r w:rsidRPr="00E46EFC">
              <w:sym w:font="Symbol" w:char="F0B7"/>
            </w:r>
            <w:r w:rsidRPr="00E46EFC">
              <w:t> </w:t>
            </w:r>
            <w:bookmarkStart w:id="35" w:name="_Toc206427501"/>
            <w:r w:rsidR="00C0402C" w:rsidRPr="00E46EFC">
              <w:t xml:space="preserve">Resolução </w:t>
            </w:r>
            <w:r w:rsidR="00295876" w:rsidRPr="00E46EFC">
              <w:t xml:space="preserve">n.º </w:t>
            </w:r>
            <w:r w:rsidR="00C0402C" w:rsidRPr="00E46EFC">
              <w:t>012/2021-CEP</w:t>
            </w:r>
            <w:bookmarkEnd w:id="35"/>
            <w:r w:rsidRPr="00E46EFC">
              <w:t xml:space="preserve"> - dispõe sobre as formas especiais de ingresso a partir da 2ª série do curso, contemplando:</w:t>
            </w:r>
          </w:p>
          <w:p w:rsidR="00B5472B" w:rsidRPr="00E46EFC" w:rsidRDefault="00B5472B" w:rsidP="00B5472B">
            <w:pPr>
              <w:ind w:left="1134" w:right="170" w:hanging="170"/>
            </w:pPr>
            <w:r w:rsidRPr="00E46EFC">
              <w:sym w:font="Wingdings" w:char="F0FC"/>
            </w:r>
            <w:r w:rsidRPr="00E46EFC">
              <w:t> </w:t>
            </w:r>
            <w:r w:rsidR="00C0402C" w:rsidRPr="00E46EFC">
              <w:t>Transferência Interna de Curso</w:t>
            </w:r>
            <w:r w:rsidRPr="00E46EFC">
              <w:t>.</w:t>
            </w:r>
          </w:p>
          <w:p w:rsidR="00B5472B" w:rsidRPr="00E46EFC" w:rsidRDefault="00B5472B" w:rsidP="00B5472B">
            <w:pPr>
              <w:ind w:left="1134" w:right="170" w:hanging="170"/>
            </w:pPr>
            <w:r w:rsidRPr="00E46EFC">
              <w:sym w:font="Wingdings" w:char="F0FC"/>
            </w:r>
            <w:r w:rsidRPr="00E46EFC">
              <w:t> </w:t>
            </w:r>
            <w:r w:rsidR="00C0402C" w:rsidRPr="00E46EFC">
              <w:t>Transferência Externa de Curso</w:t>
            </w:r>
            <w:r w:rsidRPr="00E46EFC">
              <w:t>.</w:t>
            </w:r>
          </w:p>
          <w:p w:rsidR="00B5472B" w:rsidRPr="00E46EFC" w:rsidRDefault="00B5472B" w:rsidP="00B5472B">
            <w:pPr>
              <w:ind w:left="1134" w:right="170" w:hanging="170"/>
            </w:pPr>
            <w:r w:rsidRPr="00E46EFC">
              <w:sym w:font="Wingdings" w:char="F0FC"/>
            </w:r>
            <w:r w:rsidRPr="00E46EFC">
              <w:t> </w:t>
            </w:r>
            <w:r w:rsidR="00C0402C" w:rsidRPr="00E46EFC">
              <w:t xml:space="preserve">Portador de Diploma </w:t>
            </w:r>
            <w:r w:rsidRPr="00E46EFC">
              <w:t xml:space="preserve">para ingresso em </w:t>
            </w:r>
            <w:r w:rsidR="00C0402C" w:rsidRPr="00E46EFC">
              <w:t>Nova Habilitação</w:t>
            </w:r>
            <w:r w:rsidRPr="00E46EFC">
              <w:t>.</w:t>
            </w:r>
          </w:p>
          <w:p w:rsidR="00C0402C" w:rsidRPr="00E46EFC" w:rsidRDefault="00B5472B" w:rsidP="00B5472B">
            <w:pPr>
              <w:ind w:left="1134" w:right="170" w:hanging="170"/>
            </w:pPr>
            <w:r w:rsidRPr="00E46EFC">
              <w:sym w:font="Wingdings" w:char="F0FC"/>
            </w:r>
            <w:r w:rsidRPr="00E46EFC">
              <w:t> </w:t>
            </w:r>
            <w:r w:rsidR="00C0402C" w:rsidRPr="00E46EFC">
              <w:t>Reingresso no Curso.</w:t>
            </w:r>
          </w:p>
          <w:p w:rsidR="0025704E" w:rsidRPr="00E46EFC" w:rsidRDefault="0082380C" w:rsidP="0082380C">
            <w:pPr>
              <w:pStyle w:val="Ttulo5"/>
              <w:keepNext w:val="0"/>
              <w:ind w:left="907" w:right="170" w:hanging="170"/>
              <w:rPr>
                <w:lang w:eastAsia="en-US"/>
              </w:rPr>
            </w:pPr>
            <w:bookmarkStart w:id="36" w:name="_Toc206427504"/>
            <w:r w:rsidRPr="00E46EFC">
              <w:sym w:font="Symbol" w:char="F0B7"/>
            </w:r>
            <w:r w:rsidRPr="00E46EFC">
              <w:t> </w:t>
            </w:r>
            <w:r w:rsidR="0025704E" w:rsidRPr="00E46EFC">
              <w:t>Resolução nº 018/2017-CEP</w:t>
            </w:r>
            <w:bookmarkEnd w:id="36"/>
            <w:r w:rsidRPr="00E46EFC">
              <w:t xml:space="preserve"> - </w:t>
            </w:r>
            <w:r w:rsidR="0025704E" w:rsidRPr="00E46EFC">
              <w:t>Programa de Estudantes-Convênio de Graduação (PEC-G)</w:t>
            </w:r>
            <w:r w:rsidRPr="00E46EFC">
              <w:t>.</w:t>
            </w:r>
          </w:p>
          <w:p w:rsidR="00CB6936" w:rsidRPr="00E46EFC" w:rsidRDefault="00CB6936" w:rsidP="007C5198">
            <w:pPr>
              <w:ind w:left="170" w:right="170" w:firstLine="567"/>
            </w:pPr>
          </w:p>
        </w:tc>
      </w:tr>
      <w:bookmarkEnd w:id="15"/>
    </w:tbl>
    <w:p w:rsidR="007C4B2F" w:rsidRPr="00E46EFC" w:rsidRDefault="007C4B2F" w:rsidP="00E96A52">
      <w:pPr>
        <w:ind w:left="142"/>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2F5BEC" w:rsidRPr="00E46EFC" w:rsidTr="00F1446C">
        <w:trPr>
          <w:trHeight w:val="227"/>
        </w:trPr>
        <w:tc>
          <w:tcPr>
            <w:tcW w:w="9356" w:type="dxa"/>
            <w:shd w:val="clear" w:color="auto" w:fill="BFBFBF" w:themeFill="background1" w:themeFillShade="BF"/>
            <w:vAlign w:val="center"/>
          </w:tcPr>
          <w:p w:rsidR="002F5BEC" w:rsidRPr="00E46EFC" w:rsidRDefault="002F5BEC" w:rsidP="0036570B">
            <w:pPr>
              <w:pStyle w:val="Ttulo1"/>
            </w:pPr>
            <w:bookmarkStart w:id="37" w:name="_Toc209691062"/>
            <w:r w:rsidRPr="00E46EFC">
              <w:t xml:space="preserve">2. Organização do Projeto Pedagógico </w:t>
            </w:r>
            <w:r w:rsidR="00E841BB" w:rsidRPr="00E46EFC">
              <w:t>–</w:t>
            </w:r>
            <w:r w:rsidRPr="00E46EFC">
              <w:t xml:space="preserve"> Ppc</w:t>
            </w:r>
            <w:bookmarkEnd w:id="37"/>
          </w:p>
        </w:tc>
      </w:tr>
      <w:tr w:rsidR="002F5BEC" w:rsidRPr="00E46EFC" w:rsidTr="004C32C3">
        <w:tc>
          <w:tcPr>
            <w:tcW w:w="9356" w:type="dxa"/>
            <w:vAlign w:val="center"/>
          </w:tcPr>
          <w:p w:rsidR="00384C05" w:rsidRPr="00E46EFC" w:rsidRDefault="00384C05" w:rsidP="00384C05">
            <w:pPr>
              <w:ind w:firstLine="425"/>
              <w:rPr>
                <w:szCs w:val="24"/>
              </w:rPr>
            </w:pPr>
          </w:p>
          <w:p w:rsidR="00384C05" w:rsidRPr="00E46EFC" w:rsidRDefault="00384C05" w:rsidP="00566C54">
            <w:pPr>
              <w:ind w:left="170" w:right="170" w:firstLine="567"/>
              <w:rPr>
                <w:szCs w:val="24"/>
              </w:rPr>
            </w:pPr>
            <w:r w:rsidRPr="00E46EFC">
              <w:rPr>
                <w:szCs w:val="24"/>
              </w:rPr>
              <w:t>O PPC do curso</w:t>
            </w:r>
            <w:r w:rsidR="0043437C" w:rsidRPr="00E46EFC">
              <w:rPr>
                <w:szCs w:val="24"/>
              </w:rPr>
              <w:t xml:space="preserve"> deverá estar</w:t>
            </w:r>
            <w:r w:rsidRPr="00E46EFC">
              <w:rPr>
                <w:szCs w:val="24"/>
              </w:rPr>
              <w:t xml:space="preserve"> </w:t>
            </w:r>
            <w:r w:rsidR="00CC4D30" w:rsidRPr="00E46EFC">
              <w:rPr>
                <w:szCs w:val="24"/>
              </w:rPr>
              <w:t xml:space="preserve">em </w:t>
            </w:r>
            <w:r w:rsidRPr="00E46EFC">
              <w:rPr>
                <w:szCs w:val="24"/>
              </w:rPr>
              <w:t xml:space="preserve">consonância com a legislação e orientações do Conselho Nacional de Educação </w:t>
            </w:r>
            <w:r w:rsidR="00295876" w:rsidRPr="00E46EFC">
              <w:rPr>
                <w:szCs w:val="24"/>
              </w:rPr>
              <w:t>(C</w:t>
            </w:r>
            <w:r w:rsidRPr="00E46EFC">
              <w:rPr>
                <w:szCs w:val="24"/>
              </w:rPr>
              <w:t>NE</w:t>
            </w:r>
            <w:r w:rsidR="00295876" w:rsidRPr="00E46EFC">
              <w:rPr>
                <w:szCs w:val="24"/>
              </w:rPr>
              <w:t>) e</w:t>
            </w:r>
            <w:r w:rsidR="00CC4D30" w:rsidRPr="00E46EFC">
              <w:rPr>
                <w:szCs w:val="24"/>
              </w:rPr>
              <w:t xml:space="preserve"> Conselho Estadual de Educação (</w:t>
            </w:r>
            <w:r w:rsidRPr="00E46EFC">
              <w:t>CEE</w:t>
            </w:r>
            <w:r w:rsidR="00CC4D30" w:rsidRPr="00E46EFC">
              <w:t>)</w:t>
            </w:r>
            <w:r w:rsidRPr="00E46EFC">
              <w:rPr>
                <w:szCs w:val="24"/>
              </w:rPr>
              <w:t xml:space="preserve">, dos Instrumentos de Avaliação </w:t>
            </w:r>
            <w:r w:rsidR="00566C54" w:rsidRPr="00E46EFC">
              <w:rPr>
                <w:szCs w:val="24"/>
              </w:rPr>
              <w:t>dos Sistemas Nacional e Estadual de Avaliação da Educação Superior</w:t>
            </w:r>
            <w:r w:rsidRPr="00E46EFC">
              <w:rPr>
                <w:szCs w:val="24"/>
              </w:rPr>
              <w:t xml:space="preserve"> e da legislação interna da UEM.</w:t>
            </w:r>
          </w:p>
          <w:p w:rsidR="00566C54" w:rsidRPr="00E46EFC" w:rsidRDefault="00566C54" w:rsidP="00566C54">
            <w:pPr>
              <w:ind w:left="170" w:right="170" w:firstLine="567"/>
              <w:rPr>
                <w:szCs w:val="24"/>
              </w:rPr>
            </w:pPr>
          </w:p>
          <w:p w:rsidR="00384C05" w:rsidRPr="00E46EFC" w:rsidRDefault="00384C05" w:rsidP="00566C54">
            <w:pPr>
              <w:ind w:left="170" w:right="170" w:firstLine="567"/>
              <w:rPr>
                <w:szCs w:val="24"/>
              </w:rPr>
            </w:pPr>
            <w:r w:rsidRPr="00E46EFC">
              <w:rPr>
                <w:szCs w:val="24"/>
              </w:rPr>
              <w:t xml:space="preserve">Em </w:t>
            </w:r>
            <w:r w:rsidRPr="00E46EFC">
              <w:t>consonância</w:t>
            </w:r>
            <w:r w:rsidRPr="00E46EFC">
              <w:rPr>
                <w:szCs w:val="24"/>
              </w:rPr>
              <w:t xml:space="preserve"> com as orientações e determinações legais, o PPC deve observar:</w:t>
            </w:r>
          </w:p>
          <w:p w:rsidR="00384C05" w:rsidRPr="00E46EFC" w:rsidRDefault="00566C54" w:rsidP="00566C54">
            <w:pPr>
              <w:ind w:left="879" w:hanging="142"/>
              <w:rPr>
                <w:szCs w:val="24"/>
              </w:rPr>
            </w:pPr>
            <w:r w:rsidRPr="00E46EFC">
              <w:rPr>
                <w:szCs w:val="24"/>
              </w:rPr>
              <w:sym w:font="Symbol" w:char="F0B7"/>
            </w:r>
            <w:r w:rsidR="00384C05" w:rsidRPr="00E46EFC">
              <w:rPr>
                <w:szCs w:val="24"/>
              </w:rPr>
              <w:t xml:space="preserve"> o número de horas e os tempos de integralização referenciados em decisões </w:t>
            </w:r>
            <w:r w:rsidR="00384C05" w:rsidRPr="00E46EFC">
              <w:rPr>
                <w:szCs w:val="24"/>
              </w:rPr>
              <w:lastRenderedPageBreak/>
              <w:t xml:space="preserve">e pareceres da Câmara de Educação Superior do </w:t>
            </w:r>
            <w:r w:rsidR="0043437C" w:rsidRPr="00E46EFC">
              <w:rPr>
                <w:szCs w:val="24"/>
              </w:rPr>
              <w:t>CNE</w:t>
            </w:r>
            <w:r w:rsidR="00384C05" w:rsidRPr="00E46EFC">
              <w:rPr>
                <w:szCs w:val="24"/>
              </w:rPr>
              <w:t xml:space="preserve">. </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 xml:space="preserve">a organização curricular por disciplina anual, semestral, trimestral, bloco ou outra forma de oferta conforme normas da UEM, </w:t>
            </w:r>
            <w:r w:rsidR="0043437C" w:rsidRPr="00E46EFC">
              <w:rPr>
                <w:szCs w:val="24"/>
              </w:rPr>
              <w:t xml:space="preserve">de forma que sejam </w:t>
            </w:r>
            <w:r w:rsidR="00384C05" w:rsidRPr="00E46EFC">
              <w:rPr>
                <w:szCs w:val="24"/>
              </w:rPr>
              <w:t>definido</w:t>
            </w:r>
            <w:r w:rsidR="0043437C" w:rsidRPr="00E46EFC">
              <w:rPr>
                <w:szCs w:val="24"/>
              </w:rPr>
              <w:t>s</w:t>
            </w:r>
            <w:r w:rsidR="00384C05" w:rsidRPr="00E46EFC">
              <w:rPr>
                <w:szCs w:val="24"/>
              </w:rPr>
              <w:t xml:space="preserve"> os quantitativos de horas teóricas, práticas e atividades acadêmicas de extensão.</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fomentar as atividades acadêmicas de forma articulada à pesquisa e extensão, em integração com os programas de pós-graduação e as políticas de extensão.</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indicação com clareza, no mínimo, os seguintes aspectos:</w:t>
            </w:r>
          </w:p>
          <w:p w:rsidR="00384C05" w:rsidRPr="00E46EFC" w:rsidRDefault="00384C05" w:rsidP="00566C54">
            <w:pPr>
              <w:ind w:left="1191" w:hanging="284"/>
              <w:rPr>
                <w:szCs w:val="24"/>
              </w:rPr>
            </w:pPr>
            <w:r w:rsidRPr="00E46EFC">
              <w:rPr>
                <w:szCs w:val="24"/>
              </w:rPr>
              <w:sym w:font="Wingdings" w:char="F0FC"/>
            </w:r>
            <w:r w:rsidRPr="00E46EFC">
              <w:rPr>
                <w:szCs w:val="24"/>
              </w:rPr>
              <w:t> as políticas da UEM de organização curricular, de extensão, de aprendizagem, de pesquisa e de avaliação.</w:t>
            </w:r>
          </w:p>
          <w:p w:rsidR="00384C05" w:rsidRPr="00E46EFC" w:rsidRDefault="00384C05" w:rsidP="00566C54">
            <w:pPr>
              <w:ind w:left="1191" w:hanging="284"/>
              <w:rPr>
                <w:szCs w:val="24"/>
              </w:rPr>
            </w:pPr>
            <w:r w:rsidRPr="00E46EFC">
              <w:rPr>
                <w:szCs w:val="24"/>
              </w:rPr>
              <w:sym w:font="Wingdings" w:char="F0FC"/>
            </w:r>
            <w:r w:rsidRPr="00E46EFC">
              <w:rPr>
                <w:szCs w:val="24"/>
              </w:rPr>
              <w:t> o perfil do</w:t>
            </w:r>
            <w:r w:rsidR="0043437C" w:rsidRPr="00E46EFC">
              <w:rPr>
                <w:szCs w:val="24"/>
              </w:rPr>
              <w:t>(a)</w:t>
            </w:r>
            <w:r w:rsidRPr="00E46EFC">
              <w:rPr>
                <w:szCs w:val="24"/>
              </w:rPr>
              <w:t xml:space="preserve"> egresso</w:t>
            </w:r>
            <w:r w:rsidR="0043437C" w:rsidRPr="00E46EFC">
              <w:rPr>
                <w:szCs w:val="24"/>
              </w:rPr>
              <w:t>(a</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as competências que o</w:t>
            </w:r>
            <w:r w:rsidR="00CC4678" w:rsidRPr="00E46EFC">
              <w:rPr>
                <w:szCs w:val="24"/>
              </w:rPr>
              <w:t>(a)</w:t>
            </w:r>
            <w:r w:rsidRPr="00E46EFC">
              <w:rPr>
                <w:szCs w:val="24"/>
              </w:rPr>
              <w:t xml:space="preserve"> egresso</w:t>
            </w:r>
            <w:r w:rsidR="00CC4678" w:rsidRPr="00E46EFC">
              <w:rPr>
                <w:szCs w:val="24"/>
              </w:rPr>
              <w:t>(a)</w:t>
            </w:r>
            <w:r w:rsidRPr="00E46EFC">
              <w:rPr>
                <w:szCs w:val="24"/>
              </w:rPr>
              <w:t xml:space="preserve"> deve</w:t>
            </w:r>
            <w:r w:rsidR="00CC4678" w:rsidRPr="00E46EFC">
              <w:rPr>
                <w:szCs w:val="24"/>
              </w:rPr>
              <w:t>rá</w:t>
            </w:r>
            <w:r w:rsidRPr="00E46EFC">
              <w:rPr>
                <w:szCs w:val="24"/>
              </w:rPr>
              <w:t xml:space="preserve"> desenvolver no curso, tanto as de caráter geral </w:t>
            </w:r>
            <w:r w:rsidR="00AA76D4" w:rsidRPr="00E46EFC">
              <w:rPr>
                <w:szCs w:val="24"/>
              </w:rPr>
              <w:t xml:space="preserve">quanto </w:t>
            </w:r>
            <w:r w:rsidRPr="00E46EFC">
              <w:rPr>
                <w:szCs w:val="24"/>
              </w:rPr>
              <w:t>as específicas, considerando a modalidade do curso e a coerência destas com a descrição do perfil do</w:t>
            </w:r>
            <w:r w:rsidR="00BB0C33" w:rsidRPr="00E46EFC">
              <w:rPr>
                <w:szCs w:val="24"/>
              </w:rPr>
              <w:t>(a)</w:t>
            </w:r>
            <w:r w:rsidRPr="00E46EFC">
              <w:rPr>
                <w:szCs w:val="24"/>
              </w:rPr>
              <w:t xml:space="preserve"> egresso</w:t>
            </w:r>
            <w:r w:rsidR="00BB0C33" w:rsidRPr="00E46EFC">
              <w:rPr>
                <w:szCs w:val="24"/>
              </w:rPr>
              <w:t>(a)</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as atividades e os respectivos conteúdos curriculares necessários ao desenvolvimento de cada uma das competências estabelecidas para o</w:t>
            </w:r>
            <w:r w:rsidR="00BB0C33" w:rsidRPr="00E46EFC">
              <w:rPr>
                <w:szCs w:val="24"/>
              </w:rPr>
              <w:t>(a)</w:t>
            </w:r>
            <w:r w:rsidRPr="00E46EFC">
              <w:rPr>
                <w:szCs w:val="24"/>
              </w:rPr>
              <w:t xml:space="preserve"> egresso</w:t>
            </w:r>
            <w:r w:rsidR="00BB0C33" w:rsidRPr="00E46EFC">
              <w:rPr>
                <w:szCs w:val="24"/>
              </w:rPr>
              <w:t>(a)</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as principais atividades de ensino</w:t>
            </w:r>
            <w:r w:rsidR="00C62544" w:rsidRPr="00E46EFC">
              <w:rPr>
                <w:szCs w:val="24"/>
              </w:rPr>
              <w:t xml:space="preserve"> e </w:t>
            </w:r>
            <w:r w:rsidRPr="00E46EFC">
              <w:rPr>
                <w:szCs w:val="24"/>
              </w:rPr>
              <w:t>aprendizagem</w:t>
            </w:r>
            <w:r w:rsidR="00C62544" w:rsidRPr="00E46EFC">
              <w:rPr>
                <w:szCs w:val="24"/>
              </w:rPr>
              <w:t xml:space="preserve"> -</w:t>
            </w:r>
            <w:r w:rsidRPr="00E46EFC">
              <w:rPr>
                <w:szCs w:val="24"/>
              </w:rPr>
              <w:t>básicas, específicas, integradas à pesquisa e à extensão</w:t>
            </w:r>
            <w:r w:rsidR="00C62544" w:rsidRPr="00E46EFC">
              <w:rPr>
                <w:szCs w:val="24"/>
              </w:rPr>
              <w:t>- a exemplo</w:t>
            </w:r>
            <w:r w:rsidR="00196DF5" w:rsidRPr="00E46EFC">
              <w:rPr>
                <w:szCs w:val="24"/>
              </w:rPr>
              <w:t xml:space="preserve"> </w:t>
            </w:r>
            <w:r w:rsidR="00C62544" w:rsidRPr="00E46EFC">
              <w:rPr>
                <w:szCs w:val="24"/>
              </w:rPr>
              <w:t>d</w:t>
            </w:r>
            <w:r w:rsidRPr="00E46EFC">
              <w:rPr>
                <w:szCs w:val="24"/>
              </w:rPr>
              <w:t>aquelas de natureza prática, entre outras, necessárias ao desenvolvimento de cada uma das competências estabelecidas para o</w:t>
            </w:r>
            <w:r w:rsidR="00C62544" w:rsidRPr="00E46EFC">
              <w:rPr>
                <w:szCs w:val="24"/>
              </w:rPr>
              <w:t>(a)</w:t>
            </w:r>
            <w:r w:rsidRPr="00E46EFC">
              <w:rPr>
                <w:szCs w:val="24"/>
              </w:rPr>
              <w:t xml:space="preserve"> egresso</w:t>
            </w:r>
            <w:r w:rsidR="00C62544" w:rsidRPr="00E46EFC">
              <w:rPr>
                <w:szCs w:val="24"/>
              </w:rPr>
              <w:t>(a</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as atividades complementares, quando previstas nas DCNs ou por opção na elaboração do PPC</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o trabalho de conclusão de curso ou a atividade final de estímulo ao aprendizado</w:t>
            </w:r>
            <w:r w:rsidR="00351019" w:rsidRPr="00E46EFC">
              <w:rPr>
                <w:szCs w:val="24"/>
              </w:rPr>
              <w:t>,</w:t>
            </w:r>
            <w:r w:rsidRPr="00E46EFC">
              <w:rPr>
                <w:szCs w:val="24"/>
              </w:rPr>
              <w:t xml:space="preserve"> que </w:t>
            </w:r>
            <w:r w:rsidR="00351019" w:rsidRPr="00E46EFC">
              <w:rPr>
                <w:szCs w:val="24"/>
              </w:rPr>
              <w:t>deverão</w:t>
            </w:r>
            <w:r w:rsidR="00196DF5" w:rsidRPr="00E46EFC">
              <w:rPr>
                <w:szCs w:val="24"/>
              </w:rPr>
              <w:t xml:space="preserve"> </w:t>
            </w:r>
            <w:r w:rsidRPr="00E46EFC">
              <w:rPr>
                <w:szCs w:val="24"/>
              </w:rPr>
              <w:t>ser agregad</w:t>
            </w:r>
            <w:r w:rsidR="00E066AC" w:rsidRPr="00E46EFC">
              <w:rPr>
                <w:szCs w:val="24"/>
              </w:rPr>
              <w:t>o</w:t>
            </w:r>
            <w:r w:rsidRPr="00E46EFC">
              <w:rPr>
                <w:szCs w:val="24"/>
              </w:rPr>
              <w:t>s aos conteúdos do curso</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o estágio curricular supervisionado, como componente curricular obrigatório do curso, e o conjunto de atividades práticas relacionadas ao aprendizado</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xml:space="preserve"> a sistemática de avaliação das atividades desenvolvidas pelos estudantes, </w:t>
            </w:r>
            <w:r w:rsidR="00503C85" w:rsidRPr="00E46EFC">
              <w:rPr>
                <w:szCs w:val="24"/>
              </w:rPr>
              <w:t>bem como</w:t>
            </w:r>
            <w:r w:rsidR="00196DF5" w:rsidRPr="00E46EFC">
              <w:rPr>
                <w:szCs w:val="24"/>
              </w:rPr>
              <w:t xml:space="preserve"> </w:t>
            </w:r>
            <w:r w:rsidRPr="00E46EFC">
              <w:rPr>
                <w:szCs w:val="24"/>
              </w:rPr>
              <w:t>a avaliação dos</w:t>
            </w:r>
            <w:r w:rsidR="00503C85" w:rsidRPr="00E46EFC">
              <w:rPr>
                <w:szCs w:val="24"/>
              </w:rPr>
              <w:t>(as)</w:t>
            </w:r>
            <w:r w:rsidRPr="00E46EFC">
              <w:rPr>
                <w:szCs w:val="24"/>
              </w:rPr>
              <w:t xml:space="preserve"> egressos</w:t>
            </w:r>
            <w:r w:rsidR="00503C85" w:rsidRPr="00E46EFC">
              <w:rPr>
                <w:szCs w:val="24"/>
              </w:rPr>
              <w:t>(as);</w:t>
            </w:r>
          </w:p>
          <w:p w:rsidR="00384C05" w:rsidRPr="00E46EFC" w:rsidRDefault="00384C05" w:rsidP="00566C54">
            <w:pPr>
              <w:ind w:left="1191" w:hanging="284"/>
              <w:rPr>
                <w:szCs w:val="24"/>
              </w:rPr>
            </w:pPr>
            <w:r w:rsidRPr="00E46EFC">
              <w:rPr>
                <w:szCs w:val="24"/>
              </w:rPr>
              <w:sym w:font="Wingdings" w:char="F0FC"/>
            </w:r>
            <w:r w:rsidRPr="00E46EFC">
              <w:rPr>
                <w:szCs w:val="24"/>
              </w:rPr>
              <w:t> o processo de autoavaliação e a avaliação institucional do curso</w:t>
            </w:r>
            <w:r w:rsidR="00503C85"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a avaliação das ações de extensão como parte da autoavaliação institucional</w:t>
            </w:r>
            <w:r w:rsidR="00503C85" w:rsidRPr="00E46EFC">
              <w:rPr>
                <w:szCs w:val="24"/>
              </w:rPr>
              <w:t>,</w:t>
            </w:r>
            <w:r w:rsidRPr="00E46EFC">
              <w:rPr>
                <w:szCs w:val="24"/>
              </w:rPr>
              <w:t xml:space="preserve"> incluindo a identificação da pertinência da utilização das ações de extensão inseridas no currículo; a contribuição das atividades de extensão para o cumprimento dos objetivos do Plano de Desenvolvimento Institucional - PDI e do PPC do curso; </w:t>
            </w:r>
            <w:r w:rsidR="00F82791" w:rsidRPr="00E46EFC">
              <w:rPr>
                <w:szCs w:val="24"/>
              </w:rPr>
              <w:t xml:space="preserve">e </w:t>
            </w:r>
            <w:r w:rsidRPr="00E46EFC">
              <w:rPr>
                <w:szCs w:val="24"/>
              </w:rPr>
              <w:t>a demonstração dos resultados alcançados em relação ao público participante (</w:t>
            </w:r>
            <w:r w:rsidRPr="00E46EFC">
              <w:rPr>
                <w:szCs w:val="24"/>
                <w:u w:val="single"/>
              </w:rPr>
              <w:t>Deliberação CEE/PR n</w:t>
            </w:r>
            <w:r w:rsidR="00F82791" w:rsidRPr="00E46EFC">
              <w:rPr>
                <w:szCs w:val="24"/>
                <w:u w:val="single"/>
              </w:rPr>
              <w:t>.</w:t>
            </w:r>
            <w:r w:rsidRPr="00E46EFC">
              <w:rPr>
                <w:szCs w:val="24"/>
                <w:u w:val="single"/>
              </w:rPr>
              <w:t>º 08/2021, art. 8º</w:t>
            </w:r>
            <w:r w:rsidRPr="00E46EFC">
              <w:rPr>
                <w:szCs w:val="24"/>
              </w:rPr>
              <w:t>)</w:t>
            </w:r>
            <w:r w:rsidR="00F82791"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o regime acadêmico de oferta do curso</w:t>
            </w:r>
            <w:r w:rsidR="00F82791" w:rsidRPr="00E46EFC">
              <w:rPr>
                <w:szCs w:val="24"/>
              </w:rPr>
              <w:t>;</w:t>
            </w:r>
          </w:p>
          <w:p w:rsidR="00384C05" w:rsidRPr="00E46EFC" w:rsidRDefault="00384C05" w:rsidP="00566C54">
            <w:pPr>
              <w:ind w:left="1191" w:hanging="284"/>
              <w:rPr>
                <w:szCs w:val="24"/>
              </w:rPr>
            </w:pPr>
            <w:r w:rsidRPr="00E46EFC">
              <w:rPr>
                <w:szCs w:val="24"/>
              </w:rPr>
              <w:sym w:font="Wingdings" w:char="F0FC"/>
            </w:r>
            <w:r w:rsidRPr="00E46EFC">
              <w:rPr>
                <w:szCs w:val="24"/>
              </w:rPr>
              <w:t xml:space="preserve"> o sistema de gestão da aprendizagem, os instrumentos de avaliação das competências desenvolvidas e os respectivos conteúdos, os processos de diagnóstico e elaboração de planos de ação para a melhoria da aprendizagem, </w:t>
            </w:r>
            <w:r w:rsidR="00551029" w:rsidRPr="00E46EFC">
              <w:rPr>
                <w:szCs w:val="24"/>
              </w:rPr>
              <w:t>especificam</w:t>
            </w:r>
            <w:r w:rsidR="00196DF5" w:rsidRPr="00E46EFC">
              <w:rPr>
                <w:szCs w:val="24"/>
              </w:rPr>
              <w:t xml:space="preserve"> </w:t>
            </w:r>
            <w:r w:rsidRPr="00E46EFC">
              <w:rPr>
                <w:szCs w:val="24"/>
              </w:rPr>
              <w:t xml:space="preserve">as responsabilidades e </w:t>
            </w:r>
            <w:r w:rsidR="00551029" w:rsidRPr="00E46EFC">
              <w:rPr>
                <w:szCs w:val="24"/>
              </w:rPr>
              <w:t xml:space="preserve">a </w:t>
            </w:r>
            <w:r w:rsidR="006209D3" w:rsidRPr="00E46EFC">
              <w:rPr>
                <w:szCs w:val="24"/>
              </w:rPr>
              <w:t>perspectiva de gestão assumida</w:t>
            </w:r>
            <w:r w:rsidRPr="00E46EFC">
              <w:rPr>
                <w:szCs w:val="24"/>
              </w:rPr>
              <w:t>.</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 xml:space="preserve">o PPC do curso, em suas respectivas áreas de conhecimento, deve ser composto por atividades e conteúdos relacionados a temas inerentes à </w:t>
            </w:r>
            <w:r w:rsidR="00384C05" w:rsidRPr="00E46EFC">
              <w:rPr>
                <w:szCs w:val="24"/>
              </w:rPr>
              <w:lastRenderedPageBreak/>
              <w:t xml:space="preserve">pessoa com deficiência, em cumprimento à </w:t>
            </w:r>
            <w:r w:rsidR="00384C05" w:rsidRPr="00E46EFC">
              <w:rPr>
                <w:szCs w:val="24"/>
                <w:u w:val="single"/>
              </w:rPr>
              <w:t>Lei n</w:t>
            </w:r>
            <w:r w:rsidR="004130A0" w:rsidRPr="00E46EFC">
              <w:rPr>
                <w:szCs w:val="24"/>
                <w:u w:val="single"/>
              </w:rPr>
              <w:t>.</w:t>
            </w:r>
            <w:r w:rsidR="00384C05" w:rsidRPr="00E46EFC">
              <w:rPr>
                <w:szCs w:val="24"/>
                <w:u w:val="single"/>
              </w:rPr>
              <w:t>º 13.146/2015, art. 28, inciso XIV</w:t>
            </w:r>
            <w:r w:rsidR="00384C05" w:rsidRPr="00E46EFC">
              <w:rPr>
                <w:szCs w:val="24"/>
              </w:rPr>
              <w:t>.</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definição de como serão desenvolvidas as ações de relacionamento e acompanhamento dos</w:t>
            </w:r>
            <w:r w:rsidR="00F634AA" w:rsidRPr="00E46EFC">
              <w:rPr>
                <w:szCs w:val="24"/>
              </w:rPr>
              <w:t>(as)</w:t>
            </w:r>
            <w:r w:rsidR="00384C05" w:rsidRPr="00E46EFC">
              <w:rPr>
                <w:szCs w:val="24"/>
              </w:rPr>
              <w:t xml:space="preserve"> egressos</w:t>
            </w:r>
            <w:r w:rsidR="00F634AA" w:rsidRPr="00E46EFC">
              <w:rPr>
                <w:szCs w:val="24"/>
              </w:rPr>
              <w:t>(as)</w:t>
            </w:r>
            <w:r w:rsidR="00384C05" w:rsidRPr="00E46EFC">
              <w:rPr>
                <w:szCs w:val="24"/>
              </w:rPr>
              <w:t xml:space="preserve"> do curso no exercício profissional, </w:t>
            </w:r>
            <w:r w:rsidR="00F634AA" w:rsidRPr="00E46EFC">
              <w:rPr>
                <w:szCs w:val="24"/>
              </w:rPr>
              <w:t>com vistas</w:t>
            </w:r>
            <w:r w:rsidR="00196DF5" w:rsidRPr="00E46EFC">
              <w:rPr>
                <w:szCs w:val="24"/>
              </w:rPr>
              <w:t xml:space="preserve"> </w:t>
            </w:r>
            <w:r w:rsidR="00384C05" w:rsidRPr="00E46EFC">
              <w:rPr>
                <w:szCs w:val="24"/>
              </w:rPr>
              <w:t>à retroalimentação qualitativa da gestão do curso.</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indicar como serão desenvolvidas as ações de interação entre o aprendizado</w:t>
            </w:r>
            <w:r w:rsidR="00520321" w:rsidRPr="00E46EFC">
              <w:rPr>
                <w:szCs w:val="24"/>
              </w:rPr>
              <w:t>,</w:t>
            </w:r>
            <w:r w:rsidR="00384C05" w:rsidRPr="00E46EFC">
              <w:rPr>
                <w:szCs w:val="24"/>
              </w:rPr>
              <w:t xml:space="preserve"> a pesquisa e </w:t>
            </w:r>
            <w:r w:rsidR="00520321" w:rsidRPr="00E46EFC">
              <w:rPr>
                <w:szCs w:val="24"/>
              </w:rPr>
              <w:t xml:space="preserve">a </w:t>
            </w:r>
            <w:r w:rsidR="00384C05" w:rsidRPr="00E46EFC">
              <w:rPr>
                <w:szCs w:val="24"/>
              </w:rPr>
              <w:t>extensão, com vistas à atualização do conhecimento científico e tecnológico no estado da arte e a diversidade de práticas de aprendizado.</w:t>
            </w:r>
          </w:p>
          <w:p w:rsidR="00384C05" w:rsidRPr="00E46EFC" w:rsidRDefault="00566C54" w:rsidP="00566C54">
            <w:pPr>
              <w:ind w:left="879" w:hanging="142"/>
              <w:rPr>
                <w:szCs w:val="24"/>
              </w:rPr>
            </w:pPr>
            <w:r w:rsidRPr="00E46EFC">
              <w:rPr>
                <w:szCs w:val="24"/>
              </w:rPr>
              <w:sym w:font="Symbol" w:char="F0B7"/>
            </w:r>
            <w:r w:rsidRPr="00E46EFC">
              <w:rPr>
                <w:szCs w:val="24"/>
              </w:rPr>
              <w:t> </w:t>
            </w:r>
            <w:r w:rsidR="00384C05" w:rsidRPr="00E46EFC">
              <w:rPr>
                <w:szCs w:val="24"/>
              </w:rPr>
              <w:t>sistema de acolhimento, mediante análise do perfil dos</w:t>
            </w:r>
            <w:r w:rsidR="00DF0660" w:rsidRPr="00E46EFC">
              <w:rPr>
                <w:szCs w:val="24"/>
              </w:rPr>
              <w:t>(as)</w:t>
            </w:r>
            <w:r w:rsidR="00384C05" w:rsidRPr="00E46EFC">
              <w:rPr>
                <w:szCs w:val="24"/>
              </w:rPr>
              <w:t xml:space="preserve"> ingressantes, </w:t>
            </w:r>
            <w:r w:rsidR="00DF0660" w:rsidRPr="00E46EFC">
              <w:rPr>
                <w:szCs w:val="24"/>
              </w:rPr>
              <w:t>a fim de</w:t>
            </w:r>
            <w:r w:rsidR="00196DF5" w:rsidRPr="00E46EFC">
              <w:rPr>
                <w:szCs w:val="24"/>
              </w:rPr>
              <w:t xml:space="preserve"> </w:t>
            </w:r>
            <w:r w:rsidR="00384C05" w:rsidRPr="00E46EFC">
              <w:rPr>
                <w:szCs w:val="24"/>
              </w:rPr>
              <w:t xml:space="preserve">diminuir a retenção e a evasão escolar ao longo do curso, considerando: </w:t>
            </w:r>
          </w:p>
          <w:p w:rsidR="00384C05" w:rsidRPr="00E46EFC" w:rsidRDefault="00384C05" w:rsidP="00384C05">
            <w:pPr>
              <w:ind w:left="851" w:hanging="284"/>
              <w:rPr>
                <w:szCs w:val="24"/>
              </w:rPr>
            </w:pPr>
            <w:r w:rsidRPr="00E46EFC">
              <w:rPr>
                <w:szCs w:val="24"/>
              </w:rPr>
              <w:sym w:font="Wingdings" w:char="F0FC"/>
            </w:r>
            <w:r w:rsidRPr="00E46EFC">
              <w:rPr>
                <w:szCs w:val="24"/>
              </w:rPr>
              <w:t> as necessidades de conhecimentos básicos que são pré-requisitos para o ingresso nas atividades do curso específico</w:t>
            </w:r>
            <w:r w:rsidR="00FE2F66" w:rsidRPr="00E46EFC">
              <w:rPr>
                <w:szCs w:val="24"/>
              </w:rPr>
              <w:t>;</w:t>
            </w:r>
          </w:p>
          <w:p w:rsidR="00384C05" w:rsidRPr="00E46EFC" w:rsidRDefault="00384C05" w:rsidP="00384C05">
            <w:pPr>
              <w:ind w:left="851" w:hanging="284"/>
              <w:rPr>
                <w:szCs w:val="24"/>
              </w:rPr>
            </w:pPr>
            <w:r w:rsidRPr="00E46EFC">
              <w:rPr>
                <w:szCs w:val="24"/>
              </w:rPr>
              <w:sym w:font="Wingdings" w:char="F0FC"/>
            </w:r>
            <w:r w:rsidRPr="00E46EFC">
              <w:rPr>
                <w:szCs w:val="24"/>
              </w:rPr>
              <w:t> a preparação pedagógica e psicopedagógica para acompanhamento das atividades do curso específico</w:t>
            </w:r>
            <w:r w:rsidR="00FE2F66" w:rsidRPr="00E46EFC">
              <w:rPr>
                <w:szCs w:val="24"/>
              </w:rPr>
              <w:t>;</w:t>
            </w:r>
          </w:p>
          <w:p w:rsidR="00384C05" w:rsidRPr="00E46EFC" w:rsidRDefault="00384C05" w:rsidP="00384C05">
            <w:pPr>
              <w:ind w:left="851" w:hanging="284"/>
              <w:rPr>
                <w:szCs w:val="24"/>
              </w:rPr>
            </w:pPr>
            <w:r w:rsidRPr="00E46EFC">
              <w:rPr>
                <w:szCs w:val="24"/>
              </w:rPr>
              <w:sym w:font="Wingdings" w:char="F0FC"/>
            </w:r>
            <w:r w:rsidRPr="00E46EFC">
              <w:rPr>
                <w:szCs w:val="24"/>
              </w:rPr>
              <w:t> a orientação para o</w:t>
            </w:r>
            <w:r w:rsidR="00877719" w:rsidRPr="00E46EFC">
              <w:rPr>
                <w:szCs w:val="24"/>
              </w:rPr>
              <w:t>(a)</w:t>
            </w:r>
            <w:r w:rsidRPr="00E46EFC">
              <w:rPr>
                <w:szCs w:val="24"/>
              </w:rPr>
              <w:t xml:space="preserve"> ingressante</w:t>
            </w:r>
            <w:r w:rsidR="001865B8" w:rsidRPr="00E46EFC">
              <w:rPr>
                <w:szCs w:val="24"/>
              </w:rPr>
              <w:t>,</w:t>
            </w:r>
            <w:r w:rsidRPr="00E46EFC">
              <w:rPr>
                <w:szCs w:val="24"/>
              </w:rPr>
              <w:t xml:space="preserve"> visando melhorar as suas condições de permanência no ambiente acadêmico</w:t>
            </w:r>
            <w:r w:rsidR="00FE2F66" w:rsidRPr="00E46EFC">
              <w:rPr>
                <w:szCs w:val="24"/>
              </w:rPr>
              <w:t>;</w:t>
            </w:r>
          </w:p>
          <w:p w:rsidR="00953C10" w:rsidRPr="00E46EFC" w:rsidRDefault="00566C54" w:rsidP="00384C05">
            <w:pPr>
              <w:ind w:firstLine="284"/>
              <w:rPr>
                <w:rFonts w:cs="Arial"/>
                <w:szCs w:val="24"/>
              </w:rPr>
            </w:pPr>
            <w:r w:rsidRPr="00E46EFC">
              <w:rPr>
                <w:szCs w:val="24"/>
              </w:rPr>
              <w:sym w:font="Wingdings" w:char="F0FC"/>
            </w:r>
            <w:r w:rsidRPr="00E46EFC">
              <w:rPr>
                <w:szCs w:val="24"/>
              </w:rPr>
              <w:t> </w:t>
            </w:r>
            <w:r w:rsidR="001865B8" w:rsidRPr="00E46EFC">
              <w:rPr>
                <w:rFonts w:cs="Arial"/>
                <w:szCs w:val="24"/>
              </w:rPr>
              <w:t xml:space="preserve">carga horária </w:t>
            </w:r>
            <w:r w:rsidRPr="00E46EFC">
              <w:rPr>
                <w:rFonts w:cs="Arial"/>
                <w:szCs w:val="24"/>
              </w:rPr>
              <w:t>a distância</w:t>
            </w:r>
            <w:r w:rsidR="001865B8" w:rsidRPr="00E46EFC">
              <w:rPr>
                <w:rFonts w:cs="Arial"/>
                <w:szCs w:val="24"/>
              </w:rPr>
              <w:t>,</w:t>
            </w:r>
            <w:r w:rsidRPr="00E46EFC">
              <w:rPr>
                <w:rFonts w:cs="Arial"/>
                <w:szCs w:val="24"/>
              </w:rPr>
              <w:t xml:space="preserve"> conforme normas vigentes.</w:t>
            </w:r>
          </w:p>
          <w:p w:rsidR="00953C10" w:rsidRPr="00E46EFC" w:rsidRDefault="00566C54" w:rsidP="00384C05">
            <w:pPr>
              <w:ind w:firstLine="284"/>
              <w:rPr>
                <w:rFonts w:cs="Arial"/>
                <w:szCs w:val="24"/>
              </w:rPr>
            </w:pPr>
            <w:r w:rsidRPr="00E46EFC">
              <w:rPr>
                <w:szCs w:val="24"/>
              </w:rPr>
              <w:sym w:font="Wingdings" w:char="F0FC"/>
            </w:r>
            <w:r w:rsidRPr="00E46EFC">
              <w:rPr>
                <w:szCs w:val="24"/>
              </w:rPr>
              <w:t> </w:t>
            </w:r>
            <w:r w:rsidR="00FE2F66" w:rsidRPr="00E46EFC">
              <w:rPr>
                <w:szCs w:val="24"/>
              </w:rPr>
              <w:t>a</w:t>
            </w:r>
            <w:r w:rsidR="00FE2F66" w:rsidRPr="00E46EFC">
              <w:rPr>
                <w:rFonts w:cs="Arial"/>
                <w:szCs w:val="24"/>
              </w:rPr>
              <w:t xml:space="preserve">s </w:t>
            </w:r>
            <w:r w:rsidR="00953C10" w:rsidRPr="00E46EFC">
              <w:rPr>
                <w:rFonts w:cs="Arial"/>
                <w:szCs w:val="24"/>
              </w:rPr>
              <w:t xml:space="preserve">condições de oferta dos componentes curriculares </w:t>
            </w:r>
            <w:r w:rsidRPr="00E46EFC">
              <w:rPr>
                <w:rFonts w:cs="Arial"/>
                <w:szCs w:val="24"/>
              </w:rPr>
              <w:t xml:space="preserve">ofertados a distância </w:t>
            </w:r>
            <w:r w:rsidR="00953C10" w:rsidRPr="00E46EFC">
              <w:rPr>
                <w:rFonts w:cs="Arial"/>
                <w:szCs w:val="24"/>
              </w:rPr>
              <w:t>e as formas de aproveitamento no currículo.</w:t>
            </w:r>
          </w:p>
          <w:p w:rsidR="002F5BEC" w:rsidRPr="00E46EFC" w:rsidRDefault="002F5BEC" w:rsidP="00384C05">
            <w:pPr>
              <w:ind w:firstLine="284"/>
              <w:rPr>
                <w:rFonts w:cs="Arial"/>
                <w:szCs w:val="24"/>
              </w:rPr>
            </w:pPr>
          </w:p>
        </w:tc>
      </w:tr>
    </w:tbl>
    <w:p w:rsidR="00932794" w:rsidRPr="00E46EFC" w:rsidRDefault="00932794" w:rsidP="00932794">
      <w:pPr>
        <w:rPr>
          <w:bCs/>
          <w:szCs w:val="24"/>
        </w:rPr>
      </w:pPr>
    </w:p>
    <w:tbl>
      <w:tblPr>
        <w:tblStyle w:val="Tabelacomgrade"/>
        <w:tblW w:w="0" w:type="auto"/>
        <w:tblLayout w:type="fixed"/>
        <w:tblLook w:val="04A0"/>
      </w:tblPr>
      <w:tblGrid>
        <w:gridCol w:w="9344"/>
      </w:tblGrid>
      <w:tr w:rsidR="00932794" w:rsidRPr="00E46EFC" w:rsidTr="00F1446C">
        <w:tc>
          <w:tcPr>
            <w:tcW w:w="9344" w:type="dxa"/>
            <w:shd w:val="clear" w:color="auto" w:fill="D9D9D9" w:themeFill="background1" w:themeFillShade="D9"/>
          </w:tcPr>
          <w:p w:rsidR="00932794" w:rsidRPr="00E46EFC" w:rsidRDefault="00F1446C" w:rsidP="00F1446C">
            <w:pPr>
              <w:ind w:left="-114" w:firstLine="284"/>
              <w:rPr>
                <w:b/>
                <w:szCs w:val="24"/>
              </w:rPr>
            </w:pPr>
            <w:bookmarkStart w:id="38" w:name="_Toc209691063"/>
            <w:r w:rsidRPr="00E46EFC">
              <w:rPr>
                <w:b/>
              </w:rPr>
              <w:t xml:space="preserve">2.1 Caracterização do </w:t>
            </w:r>
            <w:r w:rsidR="00CB3EDE" w:rsidRPr="00E46EFC">
              <w:rPr>
                <w:b/>
              </w:rPr>
              <w:t>curso no contexto nacional e regional</w:t>
            </w:r>
            <w:bookmarkEnd w:id="38"/>
          </w:p>
        </w:tc>
      </w:tr>
      <w:tr w:rsidR="00F1446C" w:rsidRPr="00E46EFC" w:rsidTr="004C32C3">
        <w:tc>
          <w:tcPr>
            <w:tcW w:w="9344" w:type="dxa"/>
          </w:tcPr>
          <w:p w:rsidR="00F1446C" w:rsidRPr="00B20BE5" w:rsidRDefault="00F1446C" w:rsidP="00343982">
            <w:pPr>
              <w:ind w:left="142" w:right="170" w:firstLine="567"/>
              <w:rPr>
                <w:rFonts w:cs="Arial"/>
                <w:bCs/>
                <w:szCs w:val="24"/>
                <w:shd w:val="clear" w:color="auto" w:fill="FFFFFF"/>
              </w:rPr>
            </w:pPr>
          </w:p>
          <w:p w:rsidR="00343982" w:rsidRPr="00E46EFC" w:rsidRDefault="00343982" w:rsidP="00343982">
            <w:pPr>
              <w:ind w:left="142" w:right="170" w:firstLine="567"/>
            </w:pPr>
          </w:p>
        </w:tc>
      </w:tr>
    </w:tbl>
    <w:p w:rsidR="00932794" w:rsidRPr="00E46EFC" w:rsidRDefault="00932794" w:rsidP="00932794">
      <w:pPr>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932794" w:rsidRPr="00E46EFC" w:rsidTr="00F1446C">
        <w:tc>
          <w:tcPr>
            <w:tcW w:w="9356" w:type="dxa"/>
            <w:shd w:val="clear" w:color="auto" w:fill="D9D9D9" w:themeFill="background1" w:themeFillShade="D9"/>
            <w:vAlign w:val="center"/>
          </w:tcPr>
          <w:p w:rsidR="00932794" w:rsidRPr="00E46EFC" w:rsidRDefault="00932794" w:rsidP="006060C8">
            <w:pPr>
              <w:pStyle w:val="Ttulo2"/>
            </w:pPr>
            <w:bookmarkStart w:id="39" w:name="_Toc209691064"/>
            <w:r w:rsidRPr="00E46EFC">
              <w:t>2.2 Concepção e Objetivos do Curso</w:t>
            </w:r>
            <w:bookmarkEnd w:id="39"/>
          </w:p>
        </w:tc>
      </w:tr>
      <w:tr w:rsidR="00932794" w:rsidRPr="00E46EFC" w:rsidTr="004C32C3">
        <w:tc>
          <w:tcPr>
            <w:tcW w:w="9356" w:type="dxa"/>
            <w:vAlign w:val="center"/>
          </w:tcPr>
          <w:p w:rsidR="00932794" w:rsidRPr="00B20BE5" w:rsidRDefault="00932794" w:rsidP="00445164">
            <w:pPr>
              <w:ind w:left="170" w:right="170" w:firstLine="567"/>
              <w:rPr>
                <w:rFonts w:cs="Arial"/>
                <w:bCs/>
                <w:szCs w:val="24"/>
                <w:shd w:val="clear" w:color="auto" w:fill="FFFFFF"/>
              </w:rPr>
            </w:pPr>
          </w:p>
          <w:p w:rsidR="00343982" w:rsidRPr="00E46EFC" w:rsidRDefault="00343982" w:rsidP="00445164">
            <w:pPr>
              <w:ind w:left="170" w:right="170" w:firstLine="567"/>
              <w:rPr>
                <w:rFonts w:cs="Arial"/>
                <w:szCs w:val="24"/>
              </w:rPr>
            </w:pPr>
          </w:p>
        </w:tc>
      </w:tr>
    </w:tbl>
    <w:p w:rsidR="00932794" w:rsidRPr="00E46EFC" w:rsidRDefault="00932794" w:rsidP="00932794">
      <w:pPr>
        <w:ind w:left="142"/>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932794" w:rsidRPr="00E46EFC" w:rsidTr="00F1446C">
        <w:tc>
          <w:tcPr>
            <w:tcW w:w="9356" w:type="dxa"/>
            <w:shd w:val="clear" w:color="auto" w:fill="D9D9D9" w:themeFill="background1" w:themeFillShade="D9"/>
            <w:vAlign w:val="center"/>
          </w:tcPr>
          <w:p w:rsidR="00932794" w:rsidRPr="00E46EFC" w:rsidRDefault="00932794" w:rsidP="006060C8">
            <w:pPr>
              <w:pStyle w:val="Ttulo2"/>
            </w:pPr>
            <w:bookmarkStart w:id="40" w:name="_Toc209691065"/>
            <w:r w:rsidRPr="00E46EFC">
              <w:t xml:space="preserve">2.3 Perfil, </w:t>
            </w:r>
            <w:r w:rsidR="00445164" w:rsidRPr="00E46EFC">
              <w:t xml:space="preserve">competências e habilidades dos(as) </w:t>
            </w:r>
            <w:bookmarkEnd w:id="40"/>
            <w:r w:rsidR="00445164" w:rsidRPr="00E46EFC">
              <w:t>egressos(as)</w:t>
            </w:r>
          </w:p>
        </w:tc>
      </w:tr>
      <w:tr w:rsidR="00932794" w:rsidRPr="00E46EFC" w:rsidTr="004C32C3">
        <w:trPr>
          <w:trHeight w:val="227"/>
        </w:trPr>
        <w:tc>
          <w:tcPr>
            <w:tcW w:w="9356" w:type="dxa"/>
            <w:vAlign w:val="center"/>
          </w:tcPr>
          <w:p w:rsidR="00932794" w:rsidRPr="00B20BE5" w:rsidRDefault="00932794" w:rsidP="00B63206">
            <w:pPr>
              <w:ind w:left="170" w:right="170" w:firstLine="567"/>
              <w:rPr>
                <w:rFonts w:cs="Arial"/>
                <w:bCs/>
                <w:szCs w:val="24"/>
                <w:shd w:val="clear" w:color="auto" w:fill="FFFFFF"/>
              </w:rPr>
            </w:pPr>
          </w:p>
          <w:p w:rsidR="00343982" w:rsidRPr="00E46EFC" w:rsidRDefault="00343982" w:rsidP="00B63206">
            <w:pPr>
              <w:ind w:left="170" w:right="170" w:firstLine="567"/>
            </w:pPr>
          </w:p>
        </w:tc>
      </w:tr>
    </w:tbl>
    <w:p w:rsidR="00932794" w:rsidRPr="00E46EFC" w:rsidRDefault="00932794" w:rsidP="00932794">
      <w:pPr>
        <w:ind w:left="142"/>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932794" w:rsidRPr="00E46EFC" w:rsidTr="00F1446C">
        <w:trPr>
          <w:trHeight w:val="227"/>
        </w:trPr>
        <w:tc>
          <w:tcPr>
            <w:tcW w:w="9356" w:type="dxa"/>
            <w:shd w:val="clear" w:color="auto" w:fill="D9D9D9" w:themeFill="background1" w:themeFillShade="D9"/>
            <w:vAlign w:val="center"/>
          </w:tcPr>
          <w:p w:rsidR="00932794" w:rsidRPr="00E46EFC" w:rsidRDefault="00932794" w:rsidP="006060C8">
            <w:pPr>
              <w:pStyle w:val="Ttulo2"/>
            </w:pPr>
            <w:bookmarkStart w:id="41" w:name="_Toc209691066"/>
            <w:r w:rsidRPr="00E46EFC">
              <w:t xml:space="preserve">2.4 Campo de </w:t>
            </w:r>
            <w:r w:rsidR="00B63206" w:rsidRPr="00E46EFC">
              <w:t>atuação profissional</w:t>
            </w:r>
            <w:bookmarkEnd w:id="41"/>
          </w:p>
        </w:tc>
      </w:tr>
      <w:tr w:rsidR="00932794" w:rsidRPr="00E46EFC" w:rsidTr="004C32C3">
        <w:tc>
          <w:tcPr>
            <w:tcW w:w="9356" w:type="dxa"/>
            <w:vAlign w:val="center"/>
          </w:tcPr>
          <w:p w:rsidR="00932794" w:rsidRPr="00E46EFC" w:rsidRDefault="00932794" w:rsidP="004C32C3">
            <w:pPr>
              <w:ind w:left="170" w:right="170" w:firstLine="567"/>
            </w:pPr>
          </w:p>
          <w:p w:rsidR="00932794" w:rsidRPr="00E46EFC" w:rsidRDefault="00932794" w:rsidP="004C32C3">
            <w:pPr>
              <w:ind w:left="170" w:right="170" w:firstLine="567"/>
            </w:pPr>
          </w:p>
        </w:tc>
      </w:tr>
    </w:tbl>
    <w:p w:rsidR="002F5BEC" w:rsidRDefault="002F5BEC" w:rsidP="00E96A52">
      <w:pPr>
        <w:ind w:left="142"/>
        <w:rPr>
          <w:bCs/>
          <w:szCs w:val="24"/>
        </w:rPr>
      </w:pPr>
    </w:p>
    <w:tbl>
      <w:tblPr>
        <w:tblStyle w:val="Tabelacomgrade"/>
        <w:tblW w:w="9354" w:type="dxa"/>
        <w:tblLook w:val="04A0"/>
      </w:tblPr>
      <w:tblGrid>
        <w:gridCol w:w="9354"/>
      </w:tblGrid>
      <w:tr w:rsidR="00D8381F" w:rsidTr="00F1446C">
        <w:tc>
          <w:tcPr>
            <w:tcW w:w="9354" w:type="dxa"/>
            <w:shd w:val="clear" w:color="auto" w:fill="D9D9D9" w:themeFill="background1" w:themeFillShade="D9"/>
          </w:tcPr>
          <w:p w:rsidR="00D8381F" w:rsidRDefault="00D8381F" w:rsidP="006060C8">
            <w:pPr>
              <w:pStyle w:val="Ttulo2"/>
            </w:pPr>
            <w:bookmarkStart w:id="42" w:name="_Toc209691067"/>
            <w:r>
              <w:t xml:space="preserve">2.5 Diretrizes Curriculares Nacionais </w:t>
            </w:r>
            <w:r w:rsidR="00116B74">
              <w:t>(</w:t>
            </w:r>
            <w:r>
              <w:t>DCN</w:t>
            </w:r>
            <w:r w:rsidR="00116B74">
              <w:t>)</w:t>
            </w:r>
            <w:bookmarkEnd w:id="42"/>
          </w:p>
        </w:tc>
      </w:tr>
      <w:tr w:rsidR="00D8381F" w:rsidTr="008A13C0">
        <w:tc>
          <w:tcPr>
            <w:tcW w:w="9354" w:type="dxa"/>
          </w:tcPr>
          <w:p w:rsidR="00D8381F" w:rsidRDefault="00D8381F" w:rsidP="00E96A52">
            <w:pPr>
              <w:ind w:left="0" w:firstLine="0"/>
              <w:rPr>
                <w:bCs/>
                <w:szCs w:val="24"/>
              </w:rPr>
            </w:pPr>
          </w:p>
        </w:tc>
      </w:tr>
      <w:tr w:rsidR="00D8381F" w:rsidTr="00F1446C">
        <w:tc>
          <w:tcPr>
            <w:tcW w:w="9354" w:type="dxa"/>
            <w:shd w:val="clear" w:color="auto" w:fill="F2F2F2" w:themeFill="background1" w:themeFillShade="F2"/>
          </w:tcPr>
          <w:p w:rsidR="00D8381F" w:rsidRDefault="00D8381F" w:rsidP="00D8381F">
            <w:pPr>
              <w:pStyle w:val="Ttulo3"/>
            </w:pPr>
            <w:bookmarkStart w:id="43" w:name="_Toc209691068"/>
            <w:r>
              <w:t>2.5.1 Diretrizes Curriculares Gerais</w:t>
            </w:r>
            <w:bookmarkEnd w:id="43"/>
          </w:p>
        </w:tc>
      </w:tr>
      <w:tr w:rsidR="00D8381F" w:rsidTr="008A13C0">
        <w:trPr>
          <w:trHeight w:val="227"/>
        </w:trPr>
        <w:tc>
          <w:tcPr>
            <w:tcW w:w="9354" w:type="dxa"/>
          </w:tcPr>
          <w:p w:rsidR="00D8381F" w:rsidRPr="006E1947" w:rsidRDefault="00D8381F" w:rsidP="00D8381F">
            <w:pPr>
              <w:ind w:left="482" w:hanging="170"/>
              <w:rPr>
                <w:rFonts w:cs="Arial"/>
                <w:szCs w:val="24"/>
              </w:rPr>
            </w:pPr>
            <w:r w:rsidRPr="00D8381F">
              <w:rPr>
                <w:rFonts w:cs="Arial"/>
                <w:szCs w:val="24"/>
              </w:rPr>
              <w:sym w:font="Symbol" w:char="F0B7"/>
            </w:r>
            <w:r w:rsidRPr="00D8381F">
              <w:rPr>
                <w:rFonts w:cs="Arial"/>
                <w:szCs w:val="24"/>
              </w:rPr>
              <w:t> </w:t>
            </w:r>
            <w:r w:rsidRPr="006E1947">
              <w:rPr>
                <w:rFonts w:cs="Arial"/>
                <w:b/>
                <w:bCs/>
                <w:szCs w:val="24"/>
              </w:rPr>
              <w:t>Parecer CNE/CEB n</w:t>
            </w:r>
            <w:r w:rsidR="00116B74">
              <w:rPr>
                <w:rFonts w:cs="Arial"/>
                <w:b/>
                <w:bCs/>
                <w:szCs w:val="24"/>
              </w:rPr>
              <w:t>.</w:t>
            </w:r>
            <w:r w:rsidRPr="006E1947">
              <w:rPr>
                <w:rFonts w:cs="Arial"/>
                <w:b/>
                <w:bCs/>
                <w:szCs w:val="24"/>
              </w:rPr>
              <w:t>º 4/2024</w:t>
            </w:r>
            <w:r w:rsidRPr="006E1947">
              <w:rPr>
                <w:rFonts w:cs="Arial"/>
                <w:szCs w:val="24"/>
              </w:rPr>
              <w:t>, aprovado em 7 de novembro de 2024 – Revisão das Diretrizes Curriculares Nacionais para o Ensino Médio (DCNEM), observadas as alterações introduzidas na Lei de Diretrizes e Bases da Educação Nacional (LDB) pela Lei n</w:t>
            </w:r>
            <w:r w:rsidR="00116B74">
              <w:rPr>
                <w:rFonts w:cs="Arial"/>
                <w:szCs w:val="24"/>
              </w:rPr>
              <w:t>.</w:t>
            </w:r>
            <w:r w:rsidRPr="006E1947">
              <w:rPr>
                <w:rFonts w:cs="Arial"/>
                <w:szCs w:val="24"/>
              </w:rPr>
              <w:t>º 14.945, de 31 de julho de 2024.</w:t>
            </w:r>
          </w:p>
          <w:p w:rsidR="00D8381F" w:rsidRDefault="00D8381F" w:rsidP="00D8381F">
            <w:pPr>
              <w:ind w:left="482" w:hanging="30"/>
              <w:rPr>
                <w:rFonts w:cs="Arial"/>
                <w:szCs w:val="24"/>
              </w:rPr>
            </w:pPr>
            <w:r>
              <w:rPr>
                <w:rFonts w:cs="Arial"/>
                <w:szCs w:val="24"/>
              </w:rPr>
              <w:lastRenderedPageBreak/>
              <w:t>Disponível em:</w:t>
            </w:r>
          </w:p>
          <w:p w:rsidR="00D8381F" w:rsidRPr="001C69C7" w:rsidRDefault="00D8381F" w:rsidP="00D8381F">
            <w:pPr>
              <w:ind w:left="0" w:firstLine="0"/>
              <w:rPr>
                <w:rFonts w:cs="Arial"/>
                <w:sz w:val="20"/>
              </w:rPr>
            </w:pPr>
            <w:r w:rsidRPr="001C69C7">
              <w:rPr>
                <w:rFonts w:cs="Arial"/>
                <w:sz w:val="20"/>
              </w:rPr>
              <w:t>https://portal.mec.gov.br/index.php?option=com_docman&amp;view=download&amp;alias=265001-pceb004-24&amp;category_slug=novembro-2024&amp;Itemid=30192</w:t>
            </w:r>
          </w:p>
          <w:p w:rsidR="00D8381F" w:rsidRDefault="00D8381F" w:rsidP="00D8381F">
            <w:pPr>
              <w:ind w:left="0" w:firstLine="0"/>
              <w:rPr>
                <w:bCs/>
                <w:szCs w:val="24"/>
              </w:rPr>
            </w:pPr>
          </w:p>
        </w:tc>
      </w:tr>
      <w:tr w:rsidR="00D8381F" w:rsidTr="008A13C0">
        <w:trPr>
          <w:trHeight w:val="227"/>
        </w:trPr>
        <w:tc>
          <w:tcPr>
            <w:tcW w:w="9354" w:type="dxa"/>
          </w:tcPr>
          <w:p w:rsidR="00D8381F" w:rsidRDefault="00D8381F" w:rsidP="00D8381F">
            <w:pPr>
              <w:ind w:left="482" w:hanging="170"/>
              <w:rPr>
                <w:rFonts w:cs="Arial"/>
                <w:szCs w:val="24"/>
              </w:rPr>
            </w:pPr>
            <w:r w:rsidRPr="00B84F8D">
              <w:rPr>
                <w:rFonts w:cs="Arial"/>
                <w:szCs w:val="24"/>
              </w:rPr>
              <w:lastRenderedPageBreak/>
              <w:sym w:font="Symbol" w:char="F0B7"/>
            </w:r>
            <w:r w:rsidRPr="00B84F8D">
              <w:rPr>
                <w:rFonts w:cs="Arial"/>
                <w:szCs w:val="24"/>
              </w:rPr>
              <w:t> </w:t>
            </w:r>
            <w:r w:rsidRPr="005E2BF2">
              <w:rPr>
                <w:rFonts w:cs="Arial"/>
                <w:b/>
                <w:bCs/>
                <w:szCs w:val="24"/>
              </w:rPr>
              <w:t>Resolução CNE/CEB n</w:t>
            </w:r>
            <w:r w:rsidR="00116B74">
              <w:rPr>
                <w:rFonts w:cs="Arial"/>
                <w:b/>
                <w:bCs/>
                <w:szCs w:val="24"/>
              </w:rPr>
              <w:t>.</w:t>
            </w:r>
            <w:r w:rsidRPr="005E2BF2">
              <w:rPr>
                <w:rFonts w:cs="Arial"/>
                <w:b/>
                <w:bCs/>
                <w:szCs w:val="24"/>
              </w:rPr>
              <w:t>º 2</w:t>
            </w:r>
            <w:r w:rsidRPr="00B84F8D">
              <w:rPr>
                <w:rFonts w:cs="Arial"/>
                <w:b/>
                <w:bCs/>
                <w:szCs w:val="24"/>
              </w:rPr>
              <w:t>/2024</w:t>
            </w:r>
            <w:r w:rsidRPr="005E2BF2">
              <w:rPr>
                <w:rFonts w:cs="Arial"/>
                <w:szCs w:val="24"/>
              </w:rPr>
              <w:t>, de 13 de novembro de 2024 - Institui as Diretrizes Curriculares Nacionais para o Ensino Médio – DCNEM.</w:t>
            </w:r>
          </w:p>
          <w:p w:rsidR="00D8381F" w:rsidRPr="005E2BF2" w:rsidRDefault="00D8381F" w:rsidP="00D8381F">
            <w:pPr>
              <w:ind w:left="482" w:hanging="170"/>
              <w:rPr>
                <w:rFonts w:cs="Arial"/>
                <w:szCs w:val="24"/>
              </w:rPr>
            </w:pPr>
            <w:r>
              <w:rPr>
                <w:rFonts w:cs="Arial"/>
                <w:szCs w:val="24"/>
              </w:rPr>
              <w:t>Disponível em:</w:t>
            </w:r>
          </w:p>
          <w:p w:rsidR="00D8381F" w:rsidRPr="001C69C7" w:rsidRDefault="00D8381F" w:rsidP="00D8381F">
            <w:pPr>
              <w:ind w:left="0" w:firstLine="0"/>
              <w:rPr>
                <w:bCs/>
                <w:sz w:val="20"/>
              </w:rPr>
            </w:pPr>
            <w:r w:rsidRPr="001C69C7">
              <w:rPr>
                <w:rFonts w:cs="Arial"/>
                <w:sz w:val="20"/>
              </w:rPr>
              <w:t>https://portal.mec.gov.br/index.php?option=com_docman&amp;view=download&amp;alias=265041-rceb002-24&amp;category_slug=novembro-2024&amp;Itemid=30192</w:t>
            </w:r>
          </w:p>
        </w:tc>
      </w:tr>
    </w:tbl>
    <w:p w:rsidR="00B84F8D" w:rsidRDefault="00B84F8D" w:rsidP="00E96A52">
      <w:pPr>
        <w:ind w:left="142"/>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B84F8D" w:rsidRPr="007E3DEA" w:rsidTr="00F1446C">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1F49" w:rsidRPr="00BD1F49" w:rsidRDefault="00BD5B8D" w:rsidP="00BD5B8D">
            <w:pPr>
              <w:pStyle w:val="Ttulo3"/>
            </w:pPr>
            <w:bookmarkStart w:id="44" w:name="_Toc209691069"/>
            <w:r>
              <w:t>2.</w:t>
            </w:r>
            <w:r w:rsidR="00932794">
              <w:t>5</w:t>
            </w:r>
            <w:r>
              <w:t>.2 </w:t>
            </w:r>
            <w:r w:rsidR="00BD1F49" w:rsidRPr="00BD1F49">
              <w:t xml:space="preserve">Diretrizes Curriculares Nacionais Específicas </w:t>
            </w:r>
            <w:r w:rsidR="000B5C61">
              <w:t>para Licenciatura</w:t>
            </w:r>
            <w:bookmarkEnd w:id="44"/>
          </w:p>
        </w:tc>
      </w:tr>
      <w:tr w:rsidR="00B84F8D" w:rsidRPr="000B5C61" w:rsidTr="00E30B01">
        <w:trPr>
          <w:trHeight w:val="227"/>
        </w:trPr>
        <w:tc>
          <w:tcPr>
            <w:tcW w:w="9356" w:type="dxa"/>
            <w:tcBorders>
              <w:top w:val="single" w:sz="4" w:space="0" w:color="auto"/>
              <w:left w:val="single" w:sz="4" w:space="0" w:color="auto"/>
              <w:bottom w:val="single" w:sz="4" w:space="0" w:color="auto"/>
              <w:right w:val="single" w:sz="4" w:space="0" w:color="auto"/>
            </w:tcBorders>
            <w:vAlign w:val="center"/>
          </w:tcPr>
          <w:p w:rsidR="00BD1F49" w:rsidRDefault="00B84F8D" w:rsidP="00B84F8D">
            <w:pPr>
              <w:ind w:left="482" w:hanging="170"/>
              <w:rPr>
                <w:rFonts w:cs="Arial"/>
                <w:szCs w:val="24"/>
              </w:rPr>
            </w:pPr>
            <w:r w:rsidRPr="00B84F8D">
              <w:rPr>
                <w:rFonts w:cs="Arial"/>
                <w:szCs w:val="24"/>
              </w:rPr>
              <w:sym w:font="Symbol" w:char="F0B7"/>
            </w:r>
            <w:r w:rsidRPr="00B84F8D">
              <w:rPr>
                <w:rFonts w:cs="Arial"/>
                <w:szCs w:val="24"/>
              </w:rPr>
              <w:t> </w:t>
            </w:r>
            <w:r w:rsidR="000B5C61" w:rsidRPr="000B5C61">
              <w:rPr>
                <w:rFonts w:cs="Arial"/>
                <w:b/>
                <w:bCs/>
                <w:szCs w:val="24"/>
              </w:rPr>
              <w:t>Parecer CNE/CP n</w:t>
            </w:r>
            <w:r w:rsidR="00116B74">
              <w:rPr>
                <w:rFonts w:cs="Arial"/>
                <w:b/>
                <w:bCs/>
                <w:szCs w:val="24"/>
              </w:rPr>
              <w:t>.</w:t>
            </w:r>
            <w:r w:rsidR="000B5C61" w:rsidRPr="000B5C61">
              <w:rPr>
                <w:rFonts w:cs="Arial"/>
                <w:b/>
                <w:bCs/>
                <w:szCs w:val="24"/>
              </w:rPr>
              <w:t>º 4, de 12/3/2024</w:t>
            </w:r>
            <w:r w:rsidR="000B5C61">
              <w:rPr>
                <w:rFonts w:cs="Arial"/>
                <w:szCs w:val="24"/>
              </w:rPr>
              <w:t xml:space="preserve"> -</w:t>
            </w:r>
            <w:r w:rsidR="000B5C61" w:rsidRPr="00B74CAA">
              <w:rPr>
                <w:rFonts w:cs="Arial"/>
                <w:szCs w:val="24"/>
              </w:rPr>
              <w:t xml:space="preserve"> Diretrizes Curriculares Nacionais para a Formação Inicial em Nível Superior de Profissional do Magistério da Educação Escolar Básica (cursos de licenciatura, de formação pedagógica para graduados</w:t>
            </w:r>
            <w:r w:rsidR="00116B74">
              <w:rPr>
                <w:rFonts w:cs="Arial"/>
                <w:szCs w:val="24"/>
              </w:rPr>
              <w:t>(as)</w:t>
            </w:r>
            <w:r w:rsidR="000B5C61" w:rsidRPr="00B74CAA">
              <w:rPr>
                <w:rFonts w:cs="Arial"/>
                <w:szCs w:val="24"/>
              </w:rPr>
              <w:t xml:space="preserve"> não licenciados</w:t>
            </w:r>
            <w:r w:rsidR="00116B74">
              <w:rPr>
                <w:rFonts w:cs="Arial"/>
                <w:szCs w:val="24"/>
              </w:rPr>
              <w:t>(as)</w:t>
            </w:r>
            <w:r w:rsidR="000B5C61" w:rsidRPr="00B74CAA">
              <w:rPr>
                <w:rFonts w:cs="Arial"/>
                <w:szCs w:val="24"/>
              </w:rPr>
              <w:t xml:space="preserve"> e de segunda licenciatura).</w:t>
            </w:r>
          </w:p>
          <w:p w:rsidR="009D37A5" w:rsidRDefault="009D37A5" w:rsidP="00B84F8D">
            <w:pPr>
              <w:ind w:left="482" w:hanging="170"/>
              <w:rPr>
                <w:rFonts w:cs="Arial"/>
                <w:szCs w:val="24"/>
              </w:rPr>
            </w:pPr>
            <w:r>
              <w:rPr>
                <w:rFonts w:cs="Arial"/>
                <w:szCs w:val="24"/>
              </w:rPr>
              <w:t>Disponível em:</w:t>
            </w:r>
          </w:p>
          <w:p w:rsidR="009D4DBB" w:rsidRPr="009D4DBB" w:rsidRDefault="009D4DBB" w:rsidP="00B84F8D">
            <w:pPr>
              <w:ind w:left="482" w:hanging="170"/>
              <w:rPr>
                <w:rFonts w:cs="Arial"/>
                <w:sz w:val="20"/>
              </w:rPr>
            </w:pPr>
            <w:r w:rsidRPr="009D4DBB">
              <w:rPr>
                <w:rFonts w:cs="Arial"/>
                <w:sz w:val="20"/>
              </w:rPr>
              <w:t>https://portal.mec.gov.br/index.php?option=com_docman&amp;view=download&amp;alias=256291-pcp004-24&amp;category_slug=marco-2024&amp;Itemid=30192</w:t>
            </w:r>
          </w:p>
          <w:p w:rsidR="00B84F8D" w:rsidRPr="00BD1F49" w:rsidRDefault="00B84F8D" w:rsidP="000B5C61">
            <w:pPr>
              <w:ind w:left="453" w:hanging="141"/>
              <w:rPr>
                <w:rFonts w:cs="Arial"/>
                <w:szCs w:val="24"/>
              </w:rPr>
            </w:pPr>
          </w:p>
        </w:tc>
      </w:tr>
      <w:tr w:rsidR="00B84F8D" w:rsidRPr="007E3DEA" w:rsidTr="00E30B01">
        <w:tc>
          <w:tcPr>
            <w:tcW w:w="9356" w:type="dxa"/>
            <w:tcBorders>
              <w:top w:val="single" w:sz="4" w:space="0" w:color="auto"/>
              <w:left w:val="single" w:sz="4" w:space="0" w:color="auto"/>
              <w:bottom w:val="single" w:sz="4" w:space="0" w:color="auto"/>
              <w:right w:val="single" w:sz="4" w:space="0" w:color="auto"/>
            </w:tcBorders>
            <w:vAlign w:val="center"/>
          </w:tcPr>
          <w:p w:rsidR="00B84F8D" w:rsidRDefault="00B84F8D" w:rsidP="00B84F8D">
            <w:pPr>
              <w:ind w:left="482" w:hanging="170"/>
              <w:rPr>
                <w:rFonts w:cs="Arial"/>
                <w:szCs w:val="24"/>
              </w:rPr>
            </w:pPr>
            <w:r w:rsidRPr="00B84F8D">
              <w:rPr>
                <w:rFonts w:cs="Arial"/>
                <w:szCs w:val="24"/>
              </w:rPr>
              <w:sym w:font="Symbol" w:char="F0B7"/>
            </w:r>
            <w:r w:rsidRPr="00B84F8D">
              <w:rPr>
                <w:rFonts w:cs="Arial"/>
                <w:szCs w:val="24"/>
              </w:rPr>
              <w:t> </w:t>
            </w:r>
            <w:hyperlink r:id="rId8" w:history="1">
              <w:r w:rsidRPr="00B74CAA">
                <w:rPr>
                  <w:rFonts w:cs="Arial"/>
                  <w:b/>
                  <w:bCs/>
                  <w:szCs w:val="24"/>
                </w:rPr>
                <w:t>Resolução CNE/CP n</w:t>
              </w:r>
              <w:r w:rsidR="00116B74">
                <w:rPr>
                  <w:rFonts w:cs="Arial"/>
                  <w:b/>
                  <w:bCs/>
                  <w:szCs w:val="24"/>
                </w:rPr>
                <w:t>.</w:t>
              </w:r>
              <w:r w:rsidRPr="00B74CAA">
                <w:rPr>
                  <w:rFonts w:cs="Arial"/>
                  <w:b/>
                  <w:bCs/>
                  <w:szCs w:val="24"/>
                </w:rPr>
                <w:t>º 4, de 29</w:t>
              </w:r>
              <w:r>
                <w:rPr>
                  <w:rFonts w:cs="Arial"/>
                  <w:b/>
                  <w:bCs/>
                  <w:szCs w:val="24"/>
                </w:rPr>
                <w:t>/5/</w:t>
              </w:r>
            </w:hyperlink>
            <w:r>
              <w:rPr>
                <w:rFonts w:cs="Arial"/>
                <w:b/>
                <w:bCs/>
                <w:szCs w:val="24"/>
              </w:rPr>
              <w:t>2024</w:t>
            </w:r>
            <w:r w:rsidRPr="00B74CAA">
              <w:rPr>
                <w:rFonts w:cs="Arial"/>
                <w:szCs w:val="24"/>
              </w:rPr>
              <w:t> - Dispõe sobre as Diretrizes Curriculares Nacionais para a Formação Inicial em Nível Superior de Profissionais do Magistério da Educação Escolar Básica (cursos de licenciatura, cursos de formação pedagógica para graduados</w:t>
            </w:r>
            <w:r w:rsidR="00116B74">
              <w:rPr>
                <w:rFonts w:cs="Arial"/>
                <w:szCs w:val="24"/>
              </w:rPr>
              <w:t>(as)</w:t>
            </w:r>
            <w:r w:rsidRPr="00B74CAA">
              <w:rPr>
                <w:rFonts w:cs="Arial"/>
                <w:szCs w:val="24"/>
              </w:rPr>
              <w:t xml:space="preserve"> não licenciados</w:t>
            </w:r>
            <w:r w:rsidR="00116B74">
              <w:rPr>
                <w:rFonts w:cs="Arial"/>
                <w:szCs w:val="24"/>
              </w:rPr>
              <w:t>(as)</w:t>
            </w:r>
            <w:r w:rsidRPr="00B74CAA">
              <w:rPr>
                <w:rFonts w:cs="Arial"/>
                <w:szCs w:val="24"/>
              </w:rPr>
              <w:t xml:space="preserve"> e cursos de segunda licenciatura).</w:t>
            </w:r>
          </w:p>
          <w:p w:rsidR="009D4DBB" w:rsidRDefault="009D4DBB" w:rsidP="00B84F8D">
            <w:pPr>
              <w:ind w:left="482" w:hanging="170"/>
              <w:rPr>
                <w:rFonts w:cs="Arial"/>
                <w:szCs w:val="24"/>
              </w:rPr>
            </w:pPr>
            <w:r>
              <w:rPr>
                <w:rFonts w:cs="Arial"/>
                <w:szCs w:val="24"/>
              </w:rPr>
              <w:t>Disponível em:</w:t>
            </w:r>
          </w:p>
          <w:p w:rsidR="009D4DBB" w:rsidRPr="009D4DBB" w:rsidRDefault="009D4DBB" w:rsidP="00B84F8D">
            <w:pPr>
              <w:ind w:left="482" w:hanging="170"/>
              <w:rPr>
                <w:rFonts w:cs="Arial"/>
                <w:sz w:val="20"/>
              </w:rPr>
            </w:pPr>
            <w:r w:rsidRPr="009D4DBB">
              <w:rPr>
                <w:rFonts w:cs="Arial"/>
                <w:sz w:val="20"/>
              </w:rPr>
              <w:t>https://portal.mec.gov.br/index.php?option=com_docman&amp;view=download&amp;alias=258171-rcp004-24&amp;category_slug=junho-2024&amp;Itemid=30192</w:t>
            </w:r>
          </w:p>
          <w:p w:rsidR="00B84F8D" w:rsidRPr="00650281" w:rsidRDefault="00B84F8D" w:rsidP="004C32C3">
            <w:pPr>
              <w:rPr>
                <w:rFonts w:cs="Arial"/>
                <w:szCs w:val="24"/>
              </w:rPr>
            </w:pPr>
          </w:p>
        </w:tc>
      </w:tr>
      <w:tr w:rsidR="00B84F8D" w:rsidRPr="000B5C61" w:rsidTr="00E30B01">
        <w:trPr>
          <w:trHeight w:val="227"/>
        </w:trPr>
        <w:tc>
          <w:tcPr>
            <w:tcW w:w="9356" w:type="dxa"/>
            <w:tcBorders>
              <w:top w:val="single" w:sz="4" w:space="0" w:color="auto"/>
              <w:left w:val="single" w:sz="4" w:space="0" w:color="auto"/>
              <w:bottom w:val="single" w:sz="4" w:space="0" w:color="auto"/>
              <w:right w:val="single" w:sz="4" w:space="0" w:color="auto"/>
            </w:tcBorders>
            <w:vAlign w:val="center"/>
          </w:tcPr>
          <w:p w:rsidR="00B84F8D" w:rsidRDefault="00B84F8D" w:rsidP="00B84F8D">
            <w:pPr>
              <w:ind w:left="482" w:hanging="170"/>
              <w:rPr>
                <w:rFonts w:cs="Arial"/>
                <w:szCs w:val="24"/>
              </w:rPr>
            </w:pPr>
            <w:r w:rsidRPr="00B84F8D">
              <w:rPr>
                <w:rFonts w:cs="Arial"/>
                <w:szCs w:val="24"/>
              </w:rPr>
              <w:sym w:font="Symbol" w:char="F0B7"/>
            </w:r>
            <w:r w:rsidRPr="00B84F8D">
              <w:rPr>
                <w:rFonts w:cs="Arial"/>
                <w:szCs w:val="24"/>
              </w:rPr>
              <w:t> </w:t>
            </w:r>
            <w:r w:rsidRPr="005E2BF2">
              <w:rPr>
                <w:rFonts w:cs="Arial"/>
                <w:b/>
                <w:bCs/>
                <w:szCs w:val="24"/>
              </w:rPr>
              <w:t>Parecer CNE/CP n</w:t>
            </w:r>
            <w:r w:rsidR="00116B74">
              <w:rPr>
                <w:rFonts w:cs="Arial"/>
                <w:b/>
                <w:bCs/>
                <w:szCs w:val="24"/>
              </w:rPr>
              <w:t>.</w:t>
            </w:r>
            <w:r w:rsidRPr="005E2BF2">
              <w:rPr>
                <w:rFonts w:cs="Arial"/>
                <w:b/>
                <w:bCs/>
                <w:szCs w:val="24"/>
              </w:rPr>
              <w:t>º 5/2025</w:t>
            </w:r>
            <w:r w:rsidRPr="005E2BF2">
              <w:rPr>
                <w:rFonts w:cs="Arial"/>
                <w:szCs w:val="24"/>
              </w:rPr>
              <w:t>, aprovado em 11 de março de 2025 - Orientações para a implantação das Diretrizes Curriculares Nacionais para a Formação Inicial em Nível Superior de Profissionais do Magistério da Educação Escolar Básica (cursos de licenciatura, cursos de formação pedagógica para graduados</w:t>
            </w:r>
            <w:r w:rsidR="00116B74">
              <w:rPr>
                <w:rFonts w:cs="Arial"/>
                <w:szCs w:val="24"/>
              </w:rPr>
              <w:t>(as)</w:t>
            </w:r>
            <w:r w:rsidRPr="005E2BF2">
              <w:rPr>
                <w:rFonts w:cs="Arial"/>
                <w:szCs w:val="24"/>
              </w:rPr>
              <w:t xml:space="preserve"> não licenciados</w:t>
            </w:r>
            <w:r w:rsidR="00116B74">
              <w:rPr>
                <w:rFonts w:cs="Arial"/>
                <w:szCs w:val="24"/>
              </w:rPr>
              <w:t>(as)</w:t>
            </w:r>
            <w:r w:rsidRPr="005E2BF2">
              <w:rPr>
                <w:rFonts w:cs="Arial"/>
                <w:szCs w:val="24"/>
              </w:rPr>
              <w:t xml:space="preserve"> e cursos de segunda licenciatura).</w:t>
            </w:r>
          </w:p>
          <w:p w:rsidR="009D37A5" w:rsidRPr="005E2BF2" w:rsidRDefault="009D37A5" w:rsidP="00B84F8D">
            <w:pPr>
              <w:ind w:left="482" w:hanging="170"/>
              <w:rPr>
                <w:rFonts w:cs="Arial"/>
                <w:szCs w:val="24"/>
              </w:rPr>
            </w:pPr>
            <w:r>
              <w:rPr>
                <w:rFonts w:cs="Arial"/>
                <w:szCs w:val="24"/>
              </w:rPr>
              <w:t>Disponível em:</w:t>
            </w:r>
          </w:p>
          <w:p w:rsidR="00B84F8D" w:rsidRDefault="00B84F8D" w:rsidP="00B84F8D">
            <w:pPr>
              <w:rPr>
                <w:rFonts w:cs="Arial"/>
                <w:szCs w:val="24"/>
              </w:rPr>
            </w:pPr>
            <w:r w:rsidRPr="005E2BF2">
              <w:rPr>
                <w:rFonts w:cs="Arial"/>
                <w:szCs w:val="24"/>
              </w:rPr>
              <w:t>https://www.gov.br/mec/pt-br/cne/2025/marco/pcp005_25.pdf</w:t>
            </w:r>
          </w:p>
          <w:p w:rsidR="00B84F8D" w:rsidRPr="00BD1F49" w:rsidRDefault="00B84F8D" w:rsidP="000B5C61">
            <w:pPr>
              <w:ind w:left="453" w:hanging="141"/>
              <w:rPr>
                <w:rFonts w:cs="Arial"/>
                <w:szCs w:val="24"/>
              </w:rPr>
            </w:pPr>
          </w:p>
        </w:tc>
      </w:tr>
    </w:tbl>
    <w:p w:rsidR="00BD1F49" w:rsidRDefault="00BD1F49" w:rsidP="00E96A52">
      <w:pPr>
        <w:ind w:left="142"/>
        <w:rPr>
          <w:bCs/>
          <w:szCs w:val="24"/>
        </w:rPr>
      </w:pPr>
    </w:p>
    <w:tbl>
      <w:tblPr>
        <w:tblStyle w:val="Tabelacomgrade"/>
        <w:tblW w:w="0" w:type="auto"/>
        <w:tblInd w:w="-34" w:type="dxa"/>
        <w:tblLook w:val="04A0"/>
      </w:tblPr>
      <w:tblGrid>
        <w:gridCol w:w="9356"/>
      </w:tblGrid>
      <w:tr w:rsidR="00F3780D" w:rsidTr="00F3780D">
        <w:tc>
          <w:tcPr>
            <w:tcW w:w="9356" w:type="dxa"/>
            <w:shd w:val="clear" w:color="auto" w:fill="F2F2F2" w:themeFill="background1" w:themeFillShade="F2"/>
          </w:tcPr>
          <w:p w:rsidR="00F3780D" w:rsidRPr="00F3780D" w:rsidRDefault="00F3780D" w:rsidP="00E96A52">
            <w:pPr>
              <w:ind w:left="0" w:firstLine="0"/>
              <w:rPr>
                <w:b/>
                <w:bCs/>
                <w:szCs w:val="24"/>
              </w:rPr>
            </w:pPr>
            <w:bookmarkStart w:id="45" w:name="_Toc209691070"/>
            <w:r w:rsidRPr="00F3780D">
              <w:rPr>
                <w:b/>
              </w:rPr>
              <w:t>2.5.3 Diretrizes Curriculares Nacionais Específicas para o Curso</w:t>
            </w:r>
            <w:bookmarkEnd w:id="45"/>
          </w:p>
        </w:tc>
      </w:tr>
      <w:tr w:rsidR="00F3780D" w:rsidTr="007F1246">
        <w:tc>
          <w:tcPr>
            <w:tcW w:w="9356" w:type="dxa"/>
            <w:vAlign w:val="center"/>
          </w:tcPr>
          <w:p w:rsidR="00F3780D" w:rsidRDefault="00F3780D" w:rsidP="007F1246">
            <w:pPr>
              <w:ind w:left="482" w:hanging="170"/>
              <w:rPr>
                <w:rFonts w:cs="Arial"/>
                <w:szCs w:val="24"/>
              </w:rPr>
            </w:pPr>
            <w:r w:rsidRPr="00D8381F">
              <w:rPr>
                <w:rFonts w:cs="Arial"/>
                <w:szCs w:val="24"/>
              </w:rPr>
              <w:sym w:font="Symbol" w:char="F0B7"/>
            </w:r>
            <w:r w:rsidRPr="00D8381F">
              <w:rPr>
                <w:rFonts w:cs="Arial"/>
                <w:szCs w:val="24"/>
              </w:rPr>
              <w:t> </w:t>
            </w:r>
            <w:r>
              <w:rPr>
                <w:rFonts w:cs="Arial"/>
                <w:b/>
                <w:bCs/>
                <w:szCs w:val="24"/>
              </w:rPr>
              <w:t xml:space="preserve">Parecer CNE/CES nº </w:t>
            </w:r>
            <w:r w:rsidRPr="000B5C61">
              <w:rPr>
                <w:rFonts w:cs="Arial"/>
                <w:b/>
                <w:bCs/>
                <w:color w:val="EE0000"/>
                <w:szCs w:val="24"/>
              </w:rPr>
              <w:t>XX</w:t>
            </w:r>
            <w:r>
              <w:rPr>
                <w:rFonts w:cs="Arial"/>
                <w:b/>
                <w:bCs/>
                <w:szCs w:val="24"/>
              </w:rPr>
              <w:t xml:space="preserve">, de </w:t>
            </w:r>
            <w:r w:rsidRPr="000B5C61">
              <w:rPr>
                <w:rFonts w:cs="Arial"/>
                <w:b/>
                <w:bCs/>
                <w:color w:val="EE0000"/>
                <w:szCs w:val="24"/>
              </w:rPr>
              <w:t>xx</w:t>
            </w:r>
            <w:r>
              <w:rPr>
                <w:rFonts w:cs="Arial"/>
                <w:b/>
                <w:bCs/>
                <w:color w:val="EE0000"/>
                <w:szCs w:val="24"/>
              </w:rPr>
              <w:t>/</w:t>
            </w:r>
            <w:r w:rsidRPr="000B5C61">
              <w:rPr>
                <w:rFonts w:cs="Arial"/>
                <w:b/>
                <w:bCs/>
                <w:color w:val="EE0000"/>
                <w:szCs w:val="24"/>
              </w:rPr>
              <w:t>xxxxxxx</w:t>
            </w:r>
            <w:r>
              <w:rPr>
                <w:rFonts w:cs="Arial"/>
                <w:b/>
                <w:bCs/>
                <w:szCs w:val="24"/>
              </w:rPr>
              <w:t xml:space="preserve"> - </w:t>
            </w:r>
            <w:r w:rsidRPr="000B5C61">
              <w:rPr>
                <w:rFonts w:cs="Arial"/>
                <w:szCs w:val="24"/>
              </w:rPr>
              <w:t xml:space="preserve">Institui as Diretrizes Nacionais do Curso de Graduação em </w:t>
            </w:r>
            <w:r w:rsidRPr="000B5C61">
              <w:rPr>
                <w:rFonts w:cs="Arial"/>
                <w:color w:val="EE0000"/>
                <w:szCs w:val="24"/>
              </w:rPr>
              <w:t>xxxxxxx</w:t>
            </w:r>
            <w:r>
              <w:rPr>
                <w:rFonts w:cs="Arial"/>
                <w:szCs w:val="24"/>
              </w:rPr>
              <w:t>. (consta dos considerandos da Resolução CNE/CES que institui as DCN do curso.</w:t>
            </w:r>
          </w:p>
          <w:p w:rsidR="00F3780D" w:rsidRPr="000B5C61" w:rsidRDefault="00F3780D" w:rsidP="007F1246">
            <w:pPr>
              <w:ind w:left="879" w:hanging="141"/>
              <w:rPr>
                <w:rFonts w:cs="Arial"/>
                <w:szCs w:val="24"/>
              </w:rPr>
            </w:pPr>
          </w:p>
        </w:tc>
      </w:tr>
      <w:tr w:rsidR="00F3780D" w:rsidTr="007F1246">
        <w:tc>
          <w:tcPr>
            <w:tcW w:w="9356" w:type="dxa"/>
            <w:vAlign w:val="center"/>
          </w:tcPr>
          <w:p w:rsidR="00F3780D" w:rsidRDefault="00F3780D" w:rsidP="007F1246">
            <w:pPr>
              <w:ind w:left="482" w:hanging="170"/>
              <w:rPr>
                <w:rFonts w:cs="Arial"/>
                <w:szCs w:val="24"/>
              </w:rPr>
            </w:pPr>
            <w:r w:rsidRPr="00D8381F">
              <w:rPr>
                <w:rFonts w:cs="Arial"/>
                <w:szCs w:val="24"/>
              </w:rPr>
              <w:sym w:font="Symbol" w:char="F0B7"/>
            </w:r>
            <w:r w:rsidRPr="00D8381F">
              <w:rPr>
                <w:rFonts w:cs="Arial"/>
                <w:szCs w:val="24"/>
              </w:rPr>
              <w:t> </w:t>
            </w:r>
            <w:r w:rsidRPr="000B5C61">
              <w:rPr>
                <w:rFonts w:cs="Arial"/>
                <w:b/>
                <w:bCs/>
                <w:szCs w:val="24"/>
              </w:rPr>
              <w:t>Resolução</w:t>
            </w:r>
            <w:r>
              <w:rPr>
                <w:rFonts w:cs="Arial"/>
                <w:b/>
                <w:bCs/>
                <w:szCs w:val="24"/>
              </w:rPr>
              <w:t xml:space="preserve">CNE/CES nº </w:t>
            </w:r>
            <w:r w:rsidRPr="000B5C61">
              <w:rPr>
                <w:rFonts w:cs="Arial"/>
                <w:b/>
                <w:bCs/>
                <w:color w:val="EE0000"/>
                <w:szCs w:val="24"/>
              </w:rPr>
              <w:t>XX</w:t>
            </w:r>
            <w:r>
              <w:rPr>
                <w:rFonts w:cs="Arial"/>
                <w:b/>
                <w:bCs/>
                <w:szCs w:val="24"/>
              </w:rPr>
              <w:t xml:space="preserve">, de </w:t>
            </w:r>
            <w:r w:rsidRPr="000B5C61">
              <w:rPr>
                <w:rFonts w:cs="Arial"/>
                <w:b/>
                <w:bCs/>
                <w:color w:val="EE0000"/>
                <w:szCs w:val="24"/>
              </w:rPr>
              <w:t>xx</w:t>
            </w:r>
            <w:r>
              <w:rPr>
                <w:rFonts w:cs="Arial"/>
                <w:b/>
                <w:bCs/>
                <w:color w:val="EE0000"/>
                <w:szCs w:val="24"/>
              </w:rPr>
              <w:t>/</w:t>
            </w:r>
            <w:r w:rsidRPr="000B5C61">
              <w:rPr>
                <w:rFonts w:cs="Arial"/>
                <w:b/>
                <w:bCs/>
                <w:color w:val="EE0000"/>
                <w:szCs w:val="24"/>
              </w:rPr>
              <w:t>xxx</w:t>
            </w:r>
            <w:r>
              <w:rPr>
                <w:rFonts w:cs="Arial"/>
                <w:b/>
                <w:bCs/>
                <w:color w:val="EE0000"/>
                <w:szCs w:val="24"/>
              </w:rPr>
              <w:t>/</w:t>
            </w:r>
            <w:r w:rsidRPr="000B5C61">
              <w:rPr>
                <w:rFonts w:cs="Arial"/>
                <w:b/>
                <w:bCs/>
                <w:color w:val="EE0000"/>
                <w:szCs w:val="24"/>
              </w:rPr>
              <w:t>xxxx</w:t>
            </w:r>
            <w:r>
              <w:rPr>
                <w:rFonts w:cs="Arial"/>
                <w:b/>
                <w:bCs/>
                <w:szCs w:val="24"/>
              </w:rPr>
              <w:t xml:space="preserve"> - </w:t>
            </w:r>
            <w:r w:rsidRPr="000B5C61">
              <w:rPr>
                <w:rFonts w:cs="Arial"/>
                <w:szCs w:val="24"/>
              </w:rPr>
              <w:t xml:space="preserve">Institui as Diretrizes Nacionais do Curso de Graduação em </w:t>
            </w:r>
            <w:r w:rsidRPr="000B5C61">
              <w:rPr>
                <w:rFonts w:cs="Arial"/>
                <w:color w:val="EE0000"/>
                <w:szCs w:val="24"/>
              </w:rPr>
              <w:t>xxxxxxx</w:t>
            </w:r>
            <w:r>
              <w:rPr>
                <w:rFonts w:cs="Arial"/>
                <w:szCs w:val="24"/>
              </w:rPr>
              <w:t>.</w:t>
            </w:r>
          </w:p>
          <w:p w:rsidR="00F3780D" w:rsidRDefault="00F3780D" w:rsidP="007F1246">
            <w:pPr>
              <w:ind w:left="482" w:hanging="170"/>
              <w:rPr>
                <w:rFonts w:cs="Arial"/>
                <w:szCs w:val="24"/>
              </w:rPr>
            </w:pPr>
            <w:r>
              <w:rPr>
                <w:rFonts w:cs="Arial"/>
                <w:szCs w:val="24"/>
              </w:rPr>
              <w:t xml:space="preserve">Consultar sítio: </w:t>
            </w:r>
            <w:r w:rsidRPr="00B06181">
              <w:rPr>
                <w:rFonts w:cs="Arial"/>
                <w:szCs w:val="24"/>
              </w:rPr>
              <w:t>https://www.gov.br/mec/pt-br/cne/normas-classificadas-por-assunto/diretrizes-curriculares-cursos-de-graduacao</w:t>
            </w:r>
            <w:r w:rsidR="002C3547">
              <w:rPr>
                <w:rFonts w:cs="Arial"/>
                <w:szCs w:val="24"/>
              </w:rPr>
              <w:t>.</w:t>
            </w:r>
          </w:p>
          <w:p w:rsidR="00F3780D" w:rsidRPr="000B5C61" w:rsidRDefault="00F3780D" w:rsidP="007F1246">
            <w:pPr>
              <w:ind w:left="482" w:hanging="170"/>
              <w:rPr>
                <w:rFonts w:cs="Arial"/>
                <w:szCs w:val="24"/>
              </w:rPr>
            </w:pPr>
          </w:p>
        </w:tc>
      </w:tr>
    </w:tbl>
    <w:p w:rsidR="00F3780D" w:rsidRDefault="00F3780D" w:rsidP="00E96A52">
      <w:pPr>
        <w:ind w:left="142"/>
        <w:rPr>
          <w:bCs/>
          <w:szCs w:val="24"/>
        </w:rPr>
      </w:pPr>
    </w:p>
    <w:p w:rsidR="00F3780D" w:rsidRDefault="00F3780D" w:rsidP="00E96A52">
      <w:pPr>
        <w:ind w:left="142"/>
        <w:rPr>
          <w:bCs/>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CA1C59" w:rsidRPr="0095052D" w:rsidTr="00120CA3">
        <w:tc>
          <w:tcPr>
            <w:tcW w:w="9356" w:type="dxa"/>
            <w:shd w:val="clear" w:color="auto" w:fill="BFBFBF" w:themeFill="background1" w:themeFillShade="BF"/>
            <w:vAlign w:val="center"/>
          </w:tcPr>
          <w:p w:rsidR="00CA1C59" w:rsidRPr="0095052D" w:rsidRDefault="005E2639" w:rsidP="0036570B">
            <w:pPr>
              <w:pStyle w:val="Ttulo1"/>
            </w:pPr>
            <w:bookmarkStart w:id="46" w:name="_Toc209691071"/>
            <w:bookmarkStart w:id="47" w:name="_Hlk207287094"/>
            <w:r>
              <w:t>3</w:t>
            </w:r>
            <w:r w:rsidR="00CA1C59">
              <w:t>. </w:t>
            </w:r>
            <w:r w:rsidR="00271F9A" w:rsidRPr="00271F9A">
              <w:t>Organização Curricular</w:t>
            </w:r>
            <w:bookmarkEnd w:id="46"/>
          </w:p>
        </w:tc>
      </w:tr>
      <w:tr w:rsidR="00872096" w:rsidRPr="00E46EFC" w:rsidTr="00166B1A">
        <w:trPr>
          <w:trHeight w:val="227"/>
        </w:trPr>
        <w:tc>
          <w:tcPr>
            <w:tcW w:w="9356" w:type="dxa"/>
            <w:tcBorders>
              <w:top w:val="single" w:sz="4" w:space="0" w:color="auto"/>
              <w:left w:val="single" w:sz="4" w:space="0" w:color="auto"/>
              <w:bottom w:val="single" w:sz="4" w:space="0" w:color="auto"/>
              <w:right w:val="single" w:sz="4" w:space="0" w:color="auto"/>
            </w:tcBorders>
            <w:vAlign w:val="center"/>
          </w:tcPr>
          <w:p w:rsidR="00E106B7" w:rsidRPr="00E46EFC" w:rsidRDefault="00E106B7" w:rsidP="00B06181">
            <w:pPr>
              <w:ind w:left="170" w:right="170" w:firstLine="567"/>
            </w:pPr>
          </w:p>
          <w:p w:rsidR="00B06181" w:rsidRPr="00E46EFC" w:rsidRDefault="00B06181" w:rsidP="00B06181">
            <w:pPr>
              <w:ind w:left="170" w:right="170" w:firstLine="567"/>
            </w:pPr>
            <w:r w:rsidRPr="00E46EFC">
              <w:t xml:space="preserve">A organização curricular dispõe sobre as atividades acadêmicas por meio do conjunto de componentes / unidades curriculares que compõem a matriz curricular do curso, bem como </w:t>
            </w:r>
            <w:r w:rsidR="00D10FFD" w:rsidRPr="00E46EFC">
              <w:t>d</w:t>
            </w:r>
            <w:r w:rsidRPr="00E46EFC">
              <w:t xml:space="preserve">as demais atividades acadêmicas </w:t>
            </w:r>
            <w:r w:rsidR="00097228" w:rsidRPr="00E46EFC">
              <w:t>a serem cumpridas para</w:t>
            </w:r>
            <w:r w:rsidR="00D10FFD" w:rsidRPr="00E46EFC">
              <w:t xml:space="preserve"> a</w:t>
            </w:r>
            <w:r w:rsidR="00097228" w:rsidRPr="00E46EFC">
              <w:t xml:space="preserve"> integralização curricular, </w:t>
            </w:r>
            <w:r w:rsidRPr="00E46EFC">
              <w:t xml:space="preserve">necessárias </w:t>
            </w:r>
            <w:r w:rsidR="00A603AB" w:rsidRPr="00E46EFC">
              <w:t>à</w:t>
            </w:r>
            <w:r w:rsidRPr="00E46EFC">
              <w:t xml:space="preserve"> formação do</w:t>
            </w:r>
            <w:r w:rsidR="00A603AB" w:rsidRPr="00E46EFC">
              <w:t>(a)</w:t>
            </w:r>
            <w:r w:rsidRPr="00E46EFC">
              <w:t xml:space="preserve"> profissional. </w:t>
            </w:r>
          </w:p>
          <w:p w:rsidR="00D7626E" w:rsidRPr="00E46EFC" w:rsidRDefault="00D7626E" w:rsidP="00B06181">
            <w:pPr>
              <w:ind w:left="170" w:right="170" w:firstLine="567"/>
              <w:rPr>
                <w:rFonts w:cs="Arial"/>
                <w:szCs w:val="24"/>
              </w:rPr>
            </w:pPr>
          </w:p>
          <w:p w:rsidR="00097228" w:rsidRPr="00E46EFC" w:rsidRDefault="00097228" w:rsidP="00B06181">
            <w:pPr>
              <w:ind w:left="170" w:right="170" w:firstLine="567"/>
              <w:rPr>
                <w:rFonts w:cs="Arial"/>
                <w:szCs w:val="24"/>
              </w:rPr>
            </w:pPr>
            <w:r w:rsidRPr="00E46EFC">
              <w:rPr>
                <w:rFonts w:cs="Arial"/>
                <w:szCs w:val="24"/>
              </w:rPr>
              <w:t xml:space="preserve">É imprescindível a consulta e análise das DCN das licenciaturas e </w:t>
            </w:r>
            <w:r w:rsidR="00A603AB" w:rsidRPr="00E46EFC">
              <w:rPr>
                <w:rFonts w:cs="Arial"/>
                <w:szCs w:val="24"/>
              </w:rPr>
              <w:t>d</w:t>
            </w:r>
            <w:r w:rsidRPr="00E46EFC">
              <w:rPr>
                <w:rFonts w:cs="Arial"/>
                <w:szCs w:val="24"/>
              </w:rPr>
              <w:t xml:space="preserve">as específicas do curso, </w:t>
            </w:r>
            <w:r w:rsidR="00D32FE7" w:rsidRPr="00E46EFC">
              <w:rPr>
                <w:rFonts w:cs="Arial"/>
                <w:szCs w:val="24"/>
              </w:rPr>
              <w:t>bem como d</w:t>
            </w:r>
            <w:r w:rsidRPr="00E46EFC">
              <w:rPr>
                <w:rFonts w:cs="Arial"/>
                <w:szCs w:val="24"/>
              </w:rPr>
              <w:t xml:space="preserve">as normas vigentes quanto à oferta de unidades curriculares a distância, notadamente o </w:t>
            </w:r>
            <w:r w:rsidRPr="00E46EFC">
              <w:rPr>
                <w:rFonts w:cs="Arial"/>
                <w:szCs w:val="24"/>
                <w:u w:val="single"/>
              </w:rPr>
              <w:t>Decreto n</w:t>
            </w:r>
            <w:r w:rsidR="00D32FE7" w:rsidRPr="00E46EFC">
              <w:rPr>
                <w:rFonts w:cs="Arial"/>
                <w:szCs w:val="24"/>
                <w:u w:val="single"/>
              </w:rPr>
              <w:t>.</w:t>
            </w:r>
            <w:r w:rsidRPr="00E46EFC">
              <w:rPr>
                <w:rFonts w:cs="Arial"/>
                <w:szCs w:val="24"/>
                <w:u w:val="single"/>
              </w:rPr>
              <w:t>º 12.456, de 2025</w:t>
            </w:r>
            <w:r w:rsidRPr="00E46EFC">
              <w:rPr>
                <w:rFonts w:cs="Arial"/>
                <w:szCs w:val="24"/>
              </w:rPr>
              <w:t xml:space="preserve">, a </w:t>
            </w:r>
            <w:r w:rsidRPr="00E46EFC">
              <w:rPr>
                <w:rFonts w:cs="Arial"/>
                <w:szCs w:val="24"/>
                <w:u w:val="single"/>
              </w:rPr>
              <w:t>Portaria MEC n</w:t>
            </w:r>
            <w:r w:rsidR="00D32FE7" w:rsidRPr="00E46EFC">
              <w:rPr>
                <w:rFonts w:cs="Arial"/>
                <w:szCs w:val="24"/>
                <w:u w:val="single"/>
              </w:rPr>
              <w:t>.</w:t>
            </w:r>
            <w:r w:rsidRPr="00E46EFC">
              <w:rPr>
                <w:rFonts w:cs="Arial"/>
                <w:szCs w:val="24"/>
                <w:u w:val="single"/>
              </w:rPr>
              <w:t>º 378/2025</w:t>
            </w:r>
            <w:r w:rsidRPr="00E46EFC">
              <w:rPr>
                <w:rFonts w:cs="Arial"/>
                <w:szCs w:val="24"/>
              </w:rPr>
              <w:t xml:space="preserve">, a </w:t>
            </w:r>
            <w:r w:rsidRPr="00E46EFC">
              <w:rPr>
                <w:rFonts w:cs="Arial"/>
                <w:szCs w:val="24"/>
                <w:u w:val="single"/>
              </w:rPr>
              <w:t>Portaria MEC n</w:t>
            </w:r>
            <w:r w:rsidR="00D32FE7" w:rsidRPr="00E46EFC">
              <w:rPr>
                <w:rFonts w:cs="Arial"/>
                <w:szCs w:val="24"/>
                <w:u w:val="single"/>
              </w:rPr>
              <w:t>.</w:t>
            </w:r>
            <w:r w:rsidRPr="00E46EFC">
              <w:rPr>
                <w:rFonts w:cs="Arial"/>
                <w:szCs w:val="24"/>
                <w:u w:val="single"/>
              </w:rPr>
              <w:t>º 381/2025</w:t>
            </w:r>
            <w:r w:rsidRPr="00E46EFC">
              <w:rPr>
                <w:rFonts w:cs="Arial"/>
                <w:szCs w:val="24"/>
              </w:rPr>
              <w:t xml:space="preserve"> e a </w:t>
            </w:r>
            <w:r w:rsidRPr="00E46EFC">
              <w:rPr>
                <w:rFonts w:cs="Arial"/>
                <w:szCs w:val="24"/>
                <w:u w:val="single"/>
              </w:rPr>
              <w:t>Portaria MEC n</w:t>
            </w:r>
            <w:r w:rsidR="00D32FE7" w:rsidRPr="00E46EFC">
              <w:rPr>
                <w:rFonts w:cs="Arial"/>
                <w:szCs w:val="24"/>
                <w:u w:val="single"/>
              </w:rPr>
              <w:t>.</w:t>
            </w:r>
            <w:r w:rsidRPr="00E46EFC">
              <w:rPr>
                <w:rFonts w:cs="Arial"/>
                <w:szCs w:val="24"/>
                <w:u w:val="single"/>
              </w:rPr>
              <w:t>º 506/2025</w:t>
            </w:r>
            <w:r w:rsidRPr="00E46EFC">
              <w:rPr>
                <w:rFonts w:cs="Arial"/>
                <w:szCs w:val="24"/>
              </w:rPr>
              <w:t>.</w:t>
            </w:r>
          </w:p>
          <w:p w:rsidR="00B06181" w:rsidRPr="00E46EFC" w:rsidRDefault="00B06181" w:rsidP="00B06181">
            <w:pPr>
              <w:ind w:left="170" w:right="170" w:firstLine="567"/>
              <w:rPr>
                <w:rFonts w:cs="Arial"/>
                <w:szCs w:val="24"/>
              </w:rPr>
            </w:pPr>
          </w:p>
          <w:p w:rsidR="007F7468" w:rsidRPr="00E46EFC" w:rsidRDefault="009937F6" w:rsidP="007F7468">
            <w:pPr>
              <w:ind w:left="170" w:right="170" w:firstLine="567"/>
              <w:rPr>
                <w:rFonts w:cs="Arial"/>
                <w:szCs w:val="24"/>
              </w:rPr>
            </w:pPr>
            <w:r w:rsidRPr="00E46EFC">
              <w:t xml:space="preserve">A matriz curricular organiza, por séries, o conjunto de componentes, suas unidades curriculares, bem como as demais atividades acadêmicas necessárias </w:t>
            </w:r>
            <w:r w:rsidR="007F7468" w:rsidRPr="00E46EFC">
              <w:t>à</w:t>
            </w:r>
            <w:r w:rsidRPr="00E46EFC">
              <w:t xml:space="preserve"> estruturação do PPC do curso. A matriz é apresentada em forma de tabela</w:t>
            </w:r>
            <w:r w:rsidR="007F38B0" w:rsidRPr="00E46EFC">
              <w:t>,</w:t>
            </w:r>
            <w:r w:rsidRPr="00E46EFC">
              <w:t xml:space="preserve"> indica o nome da unidade curricular, sua seriação, cargas horárias fixadas e formatos de oferta, incluindo aqueles com abordagens às políticas de E</w:t>
            </w:r>
            <w:r w:rsidR="002A7C12" w:rsidRPr="00E46EFC">
              <w:rPr>
                <w:rFonts w:cs="Arial"/>
                <w:szCs w:val="24"/>
              </w:rPr>
              <w:t xml:space="preserve">ducação </w:t>
            </w:r>
            <w:r w:rsidRPr="00E46EFC">
              <w:rPr>
                <w:rFonts w:cs="Arial"/>
                <w:szCs w:val="24"/>
              </w:rPr>
              <w:t>A</w:t>
            </w:r>
            <w:r w:rsidR="002A7C12" w:rsidRPr="00E46EFC">
              <w:rPr>
                <w:rFonts w:cs="Arial"/>
                <w:szCs w:val="24"/>
              </w:rPr>
              <w:t>mbiental</w:t>
            </w:r>
            <w:r w:rsidR="000F3351" w:rsidRPr="00E46EFC">
              <w:rPr>
                <w:rFonts w:cs="Arial"/>
                <w:szCs w:val="24"/>
              </w:rPr>
              <w:t>;</w:t>
            </w:r>
            <w:r w:rsidR="0013294A" w:rsidRPr="00E46EFC">
              <w:rPr>
                <w:rFonts w:cs="Arial"/>
                <w:szCs w:val="24"/>
              </w:rPr>
              <w:t xml:space="preserve"> </w:t>
            </w:r>
            <w:r w:rsidR="002A7C12" w:rsidRPr="00E46EFC">
              <w:rPr>
                <w:rFonts w:cs="Arial"/>
                <w:szCs w:val="24"/>
              </w:rPr>
              <w:t xml:space="preserve">de </w:t>
            </w:r>
            <w:r w:rsidRPr="00E46EFC">
              <w:rPr>
                <w:rFonts w:cs="Arial"/>
                <w:szCs w:val="24"/>
              </w:rPr>
              <w:t>E</w:t>
            </w:r>
            <w:r w:rsidR="002A7C12" w:rsidRPr="00E46EFC">
              <w:rPr>
                <w:rFonts w:cs="Arial"/>
                <w:szCs w:val="24"/>
              </w:rPr>
              <w:t xml:space="preserve">ducação em </w:t>
            </w:r>
            <w:r w:rsidRPr="00E46EFC">
              <w:rPr>
                <w:rFonts w:cs="Arial"/>
                <w:szCs w:val="24"/>
              </w:rPr>
              <w:t>D</w:t>
            </w:r>
            <w:r w:rsidR="002A7C12" w:rsidRPr="00E46EFC">
              <w:rPr>
                <w:rFonts w:cs="Arial"/>
                <w:szCs w:val="24"/>
              </w:rPr>
              <w:t>ireitos humanos (Diferença e Igualdade de Gênero, Sexual, Religiosa</w:t>
            </w:r>
            <w:r w:rsidR="000F3351" w:rsidRPr="00E46EFC">
              <w:rPr>
                <w:rFonts w:cs="Arial"/>
                <w:szCs w:val="24"/>
              </w:rPr>
              <w:t>);</w:t>
            </w:r>
            <w:r w:rsidR="0013294A" w:rsidRPr="00E46EFC">
              <w:rPr>
                <w:rFonts w:cs="Arial"/>
                <w:szCs w:val="24"/>
              </w:rPr>
              <w:t xml:space="preserve"> </w:t>
            </w:r>
            <w:r w:rsidR="002A7C12" w:rsidRPr="00E46EFC">
              <w:rPr>
                <w:rFonts w:cs="Arial"/>
                <w:szCs w:val="24"/>
              </w:rPr>
              <w:t>Ética</w:t>
            </w:r>
            <w:r w:rsidR="000F3351" w:rsidRPr="00E46EFC">
              <w:rPr>
                <w:rFonts w:cs="Arial"/>
                <w:szCs w:val="24"/>
              </w:rPr>
              <w:t>;</w:t>
            </w:r>
            <w:r w:rsidR="002A7C12" w:rsidRPr="00E46EFC">
              <w:rPr>
                <w:rFonts w:cs="Arial"/>
                <w:szCs w:val="24"/>
              </w:rPr>
              <w:t>Diversidade Étnico-Racial</w:t>
            </w:r>
            <w:r w:rsidR="000F3351" w:rsidRPr="00E46EFC">
              <w:rPr>
                <w:rFonts w:cs="Arial"/>
                <w:szCs w:val="24"/>
              </w:rPr>
              <w:t>;</w:t>
            </w:r>
            <w:r w:rsidR="0013294A" w:rsidRPr="00E46EFC">
              <w:rPr>
                <w:rFonts w:cs="Arial"/>
                <w:szCs w:val="24"/>
              </w:rPr>
              <w:t xml:space="preserve"> </w:t>
            </w:r>
            <w:r w:rsidR="002A7C12" w:rsidRPr="00E46EFC">
              <w:rPr>
                <w:rFonts w:cs="Arial"/>
                <w:szCs w:val="24"/>
              </w:rPr>
              <w:t>História e Cultura Afro-Brasileira e Africana.</w:t>
            </w:r>
          </w:p>
          <w:p w:rsidR="000F3351" w:rsidRPr="00E46EFC" w:rsidRDefault="000F3351" w:rsidP="007F7468">
            <w:pPr>
              <w:ind w:left="170" w:right="170" w:firstLine="567"/>
              <w:rPr>
                <w:rFonts w:cs="Arial"/>
              </w:rPr>
            </w:pPr>
          </w:p>
          <w:p w:rsidR="009937F6" w:rsidRPr="00E46EFC" w:rsidRDefault="009937F6" w:rsidP="00A640D6">
            <w:pPr>
              <w:ind w:firstLine="425"/>
              <w:rPr>
                <w:rFonts w:cs="Arial"/>
                <w:szCs w:val="24"/>
              </w:rPr>
            </w:pPr>
            <w:r w:rsidRPr="00E46EFC">
              <w:rPr>
                <w:rFonts w:cs="Arial"/>
                <w:szCs w:val="24"/>
              </w:rPr>
              <w:t xml:space="preserve">A Língua Brasileira de Sinais </w:t>
            </w:r>
            <w:r w:rsidR="000F3351" w:rsidRPr="00E46EFC">
              <w:rPr>
                <w:rFonts w:cs="Arial"/>
                <w:szCs w:val="24"/>
              </w:rPr>
              <w:t>(</w:t>
            </w:r>
            <w:r w:rsidRPr="00E46EFC">
              <w:rPr>
                <w:rFonts w:cs="Arial"/>
                <w:szCs w:val="24"/>
              </w:rPr>
              <w:t>Libras</w:t>
            </w:r>
            <w:r w:rsidR="000F3351" w:rsidRPr="00E46EFC">
              <w:rPr>
                <w:rFonts w:cs="Arial"/>
                <w:szCs w:val="24"/>
              </w:rPr>
              <w:t>)</w:t>
            </w:r>
            <w:r w:rsidRPr="00E46EFC">
              <w:rPr>
                <w:rFonts w:cs="Arial"/>
                <w:szCs w:val="24"/>
              </w:rPr>
              <w:t xml:space="preserve"> é obrigatória como unidade curricular nos cursos de licenciatura.</w:t>
            </w:r>
          </w:p>
          <w:p w:rsidR="00D7626E" w:rsidRPr="00E46EFC" w:rsidRDefault="00D7626E" w:rsidP="00A640D6">
            <w:pPr>
              <w:ind w:firstLine="425"/>
              <w:rPr>
                <w:rFonts w:cs="Arial"/>
                <w:szCs w:val="24"/>
              </w:rPr>
            </w:pPr>
          </w:p>
        </w:tc>
      </w:tr>
    </w:tbl>
    <w:p w:rsidR="008B4A87" w:rsidRPr="00E46EFC" w:rsidRDefault="008B4A87"/>
    <w:p w:rsidR="007D4542" w:rsidRPr="00E46EFC" w:rsidRDefault="007D4542">
      <w:pPr>
        <w:rPr>
          <w:sz w:val="16"/>
          <w:szCs w:val="16"/>
        </w:rPr>
      </w:pPr>
    </w:p>
    <w:tbl>
      <w:tblPr>
        <w:tblStyle w:val="Tabelacomgrade"/>
        <w:tblW w:w="9356" w:type="dxa"/>
        <w:tblLook w:val="04A0"/>
      </w:tblPr>
      <w:tblGrid>
        <w:gridCol w:w="9356"/>
      </w:tblGrid>
      <w:tr w:rsidR="00D15F2F" w:rsidRPr="00E46EFC" w:rsidTr="00607B55">
        <w:tc>
          <w:tcPr>
            <w:tcW w:w="9356" w:type="dxa"/>
            <w:shd w:val="clear" w:color="auto" w:fill="D9D9D9" w:themeFill="background1" w:themeFillShade="D9"/>
          </w:tcPr>
          <w:p w:rsidR="00D15F2F" w:rsidRPr="00E46EFC" w:rsidRDefault="00D15F2F" w:rsidP="006060C8">
            <w:pPr>
              <w:pStyle w:val="Ttulo2"/>
            </w:pPr>
            <w:bookmarkStart w:id="48" w:name="_Toc209691074"/>
            <w:r w:rsidRPr="00E46EFC">
              <w:t>3.</w:t>
            </w:r>
            <w:r w:rsidR="008A6D14" w:rsidRPr="00E46EFC">
              <w:t>1</w:t>
            </w:r>
            <w:r w:rsidRPr="00E46EFC">
              <w:t> Flexibilidade Curricular</w:t>
            </w:r>
            <w:bookmarkEnd w:id="48"/>
          </w:p>
        </w:tc>
      </w:tr>
      <w:tr w:rsidR="00D15F2F" w:rsidRPr="00E46EFC" w:rsidTr="00607B55">
        <w:trPr>
          <w:trHeight w:val="227"/>
        </w:trPr>
        <w:tc>
          <w:tcPr>
            <w:tcW w:w="9356" w:type="dxa"/>
          </w:tcPr>
          <w:p w:rsidR="00D15F2F" w:rsidRPr="0030435F" w:rsidRDefault="00D15F2F" w:rsidP="00A76629">
            <w:pPr>
              <w:ind w:left="170" w:right="170" w:firstLine="567"/>
              <w:rPr>
                <w:rFonts w:cs="Arial"/>
                <w:bCs/>
                <w:szCs w:val="24"/>
                <w:shd w:val="clear" w:color="auto" w:fill="FFFFFF"/>
              </w:rPr>
            </w:pPr>
          </w:p>
          <w:p w:rsidR="00A76629" w:rsidRPr="00E46EFC" w:rsidRDefault="00A76629" w:rsidP="00A76629">
            <w:pPr>
              <w:ind w:left="170" w:right="170" w:firstLine="567"/>
              <w:rPr>
                <w:rFonts w:cs="Arial"/>
              </w:rPr>
            </w:pPr>
          </w:p>
        </w:tc>
      </w:tr>
    </w:tbl>
    <w:p w:rsidR="00120CA3" w:rsidRPr="00E46EFC" w:rsidRDefault="00120CA3">
      <w:pPr>
        <w:rPr>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D15F2F" w:rsidRPr="00E46EFC" w:rsidTr="00607B55">
        <w:trPr>
          <w:trHeight w:val="227"/>
        </w:trPr>
        <w:tc>
          <w:tcPr>
            <w:tcW w:w="9356" w:type="dxa"/>
            <w:shd w:val="clear" w:color="auto" w:fill="D9D9D9" w:themeFill="background1" w:themeFillShade="D9"/>
            <w:vAlign w:val="center"/>
          </w:tcPr>
          <w:p w:rsidR="00D15F2F" w:rsidRPr="00E46EFC" w:rsidRDefault="00D15F2F" w:rsidP="006060C8">
            <w:pPr>
              <w:pStyle w:val="Ttulo2"/>
            </w:pPr>
            <w:bookmarkStart w:id="49" w:name="_Toc209691075"/>
            <w:r w:rsidRPr="00E46EFC">
              <w:t>3.</w:t>
            </w:r>
            <w:r w:rsidR="008A6D14" w:rsidRPr="00E46EFC">
              <w:t>2</w:t>
            </w:r>
            <w:r w:rsidRPr="00E46EFC">
              <w:t> Relação Teoria e Prática</w:t>
            </w:r>
            <w:bookmarkEnd w:id="49"/>
          </w:p>
        </w:tc>
      </w:tr>
      <w:tr w:rsidR="00D15F2F" w:rsidRPr="00E46EFC" w:rsidTr="00607B55">
        <w:trPr>
          <w:trHeight w:val="20"/>
          <w:tblHeader/>
        </w:trPr>
        <w:tc>
          <w:tcPr>
            <w:tcW w:w="9356" w:type="dxa"/>
            <w:vAlign w:val="center"/>
          </w:tcPr>
          <w:p w:rsidR="00D15F2F" w:rsidRPr="0030435F" w:rsidRDefault="00D15F2F" w:rsidP="00A76629">
            <w:pPr>
              <w:ind w:left="170" w:right="170" w:firstLine="567"/>
              <w:rPr>
                <w:rFonts w:cs="Arial"/>
                <w:bCs/>
                <w:szCs w:val="24"/>
                <w:shd w:val="clear" w:color="auto" w:fill="FFFFFF"/>
              </w:rPr>
            </w:pPr>
          </w:p>
          <w:p w:rsidR="00A76629" w:rsidRPr="00E46EFC" w:rsidRDefault="00A76629" w:rsidP="00A76629">
            <w:pPr>
              <w:ind w:left="170" w:right="170" w:firstLine="567"/>
              <w:rPr>
                <w:rFonts w:cs="Arial"/>
                <w:szCs w:val="24"/>
              </w:rPr>
            </w:pPr>
          </w:p>
        </w:tc>
      </w:tr>
    </w:tbl>
    <w:p w:rsidR="00120CA3" w:rsidRPr="00E46EFC" w:rsidRDefault="00120CA3">
      <w:pPr>
        <w:rPr>
          <w:sz w:val="16"/>
          <w:szCs w:val="16"/>
        </w:rPr>
      </w:pPr>
    </w:p>
    <w:p w:rsidR="00120CA3" w:rsidRPr="00E46EFC" w:rsidRDefault="00120CA3">
      <w:pPr>
        <w:rPr>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A76629" w:rsidRPr="00E46EFC" w:rsidTr="0014469A">
        <w:trPr>
          <w:trHeight w:val="227"/>
        </w:trPr>
        <w:tc>
          <w:tcPr>
            <w:tcW w:w="9356" w:type="dxa"/>
            <w:shd w:val="clear" w:color="auto" w:fill="D9D9D9" w:themeFill="background1" w:themeFillShade="D9"/>
            <w:vAlign w:val="center"/>
          </w:tcPr>
          <w:p w:rsidR="00A76629" w:rsidRPr="00E46EFC" w:rsidRDefault="00A76629" w:rsidP="0014469A">
            <w:pPr>
              <w:pStyle w:val="Ttulo2"/>
            </w:pPr>
            <w:bookmarkStart w:id="50" w:name="_Toc209691076"/>
            <w:r w:rsidRPr="00E46EFC">
              <w:t>3.3 Ensino, Pesquisa e Extensão</w:t>
            </w:r>
            <w:bookmarkEnd w:id="50"/>
          </w:p>
        </w:tc>
      </w:tr>
      <w:tr w:rsidR="00A76629" w:rsidRPr="00E46EFC" w:rsidTr="0014469A">
        <w:trPr>
          <w:trHeight w:val="20"/>
          <w:tblHeader/>
        </w:trPr>
        <w:tc>
          <w:tcPr>
            <w:tcW w:w="9356" w:type="dxa"/>
            <w:vAlign w:val="center"/>
          </w:tcPr>
          <w:p w:rsidR="00A76629" w:rsidRPr="0030435F" w:rsidRDefault="00A76629" w:rsidP="0014469A">
            <w:pPr>
              <w:ind w:left="170" w:right="170" w:firstLine="567"/>
              <w:rPr>
                <w:rFonts w:cs="Arial"/>
                <w:bCs/>
                <w:szCs w:val="24"/>
                <w:shd w:val="clear" w:color="auto" w:fill="FFFFFF"/>
              </w:rPr>
            </w:pPr>
          </w:p>
          <w:p w:rsidR="00A76629" w:rsidRPr="00E46EFC" w:rsidRDefault="00A76629" w:rsidP="0014469A">
            <w:pPr>
              <w:ind w:left="170" w:right="170" w:firstLine="567"/>
              <w:rPr>
                <w:rFonts w:cs="Arial"/>
                <w:szCs w:val="24"/>
              </w:rPr>
            </w:pPr>
          </w:p>
        </w:tc>
      </w:tr>
    </w:tbl>
    <w:p w:rsidR="00A76629" w:rsidRPr="00E46EFC" w:rsidRDefault="00A76629">
      <w:pPr>
        <w:rPr>
          <w:sz w:val="16"/>
          <w:szCs w:val="16"/>
        </w:rPr>
      </w:pPr>
    </w:p>
    <w:p w:rsidR="00A76629" w:rsidRPr="00E46EFC" w:rsidRDefault="00A76629">
      <w:pPr>
        <w:rPr>
          <w:sz w:val="16"/>
          <w:szCs w:val="16"/>
        </w:rPr>
      </w:pPr>
    </w:p>
    <w:tbl>
      <w:tblPr>
        <w:tblStyle w:val="Tabelacomgrade"/>
        <w:tblW w:w="9356" w:type="dxa"/>
        <w:tblLook w:val="04A0"/>
      </w:tblPr>
      <w:tblGrid>
        <w:gridCol w:w="9356"/>
      </w:tblGrid>
      <w:tr w:rsidR="008A6D14" w:rsidRPr="00E46EFC" w:rsidTr="00A76629">
        <w:trPr>
          <w:trHeight w:val="113"/>
        </w:trPr>
        <w:tc>
          <w:tcPr>
            <w:tcW w:w="9356" w:type="dxa"/>
            <w:shd w:val="clear" w:color="auto" w:fill="D9D9D9" w:themeFill="background1" w:themeFillShade="D9"/>
          </w:tcPr>
          <w:p w:rsidR="008A6D14" w:rsidRPr="00E46EFC" w:rsidRDefault="008A6D14" w:rsidP="006060C8">
            <w:pPr>
              <w:pStyle w:val="Ttulo2"/>
            </w:pPr>
            <w:bookmarkStart w:id="51" w:name="_Toc209517718"/>
            <w:bookmarkStart w:id="52" w:name="_Toc209691073"/>
            <w:r w:rsidRPr="00E46EFC">
              <w:t>3.4 Conteúdos Curriculares Obrigatórios por Legislação Específica</w:t>
            </w:r>
            <w:bookmarkEnd w:id="51"/>
            <w:bookmarkEnd w:id="52"/>
          </w:p>
        </w:tc>
      </w:tr>
      <w:tr w:rsidR="008A6D14" w:rsidRPr="00E46EFC" w:rsidTr="008A6D14">
        <w:trPr>
          <w:trHeight w:val="57"/>
        </w:trPr>
        <w:tc>
          <w:tcPr>
            <w:tcW w:w="9356" w:type="dxa"/>
          </w:tcPr>
          <w:p w:rsidR="008A6D14" w:rsidRPr="00E46EFC" w:rsidRDefault="008A6D14" w:rsidP="00607B55">
            <w:pPr>
              <w:ind w:left="170" w:right="170" w:firstLine="567"/>
              <w:rPr>
                <w:rFonts w:cs="Arial"/>
                <w:szCs w:val="24"/>
              </w:rPr>
            </w:pPr>
          </w:p>
          <w:tbl>
            <w:tblPr>
              <w:tblStyle w:val="Tabelacomgrade"/>
              <w:tblW w:w="0" w:type="auto"/>
              <w:tblInd w:w="170" w:type="dxa"/>
              <w:tblLook w:val="04A0"/>
            </w:tblPr>
            <w:tblGrid>
              <w:gridCol w:w="4480"/>
              <w:gridCol w:w="4480"/>
            </w:tblGrid>
            <w:tr w:rsidR="008A6D14" w:rsidRPr="00E46EFC" w:rsidTr="00607B55">
              <w:tc>
                <w:tcPr>
                  <w:tcW w:w="8960" w:type="dxa"/>
                  <w:gridSpan w:val="2"/>
                  <w:shd w:val="clear" w:color="auto" w:fill="BFBFBF" w:themeFill="background1" w:themeFillShade="BF"/>
                </w:tcPr>
                <w:p w:rsidR="008A6D14" w:rsidRPr="00E46EFC" w:rsidRDefault="008A6D14" w:rsidP="00607B55">
                  <w:pPr>
                    <w:ind w:left="0" w:right="170" w:firstLine="0"/>
                    <w:jc w:val="center"/>
                    <w:rPr>
                      <w:rFonts w:cs="Arial"/>
                      <w:szCs w:val="24"/>
                    </w:rPr>
                  </w:pPr>
                  <w:r w:rsidRPr="00E46EFC">
                    <w:t xml:space="preserve">Conteúdos </w:t>
                  </w:r>
                  <w:r w:rsidR="00CB517B" w:rsidRPr="00E46EFC">
                    <w:t>curriculares obrigatórios por legislação específica</w:t>
                  </w:r>
                </w:p>
              </w:tc>
            </w:tr>
            <w:tr w:rsidR="008A6D14" w:rsidRPr="00E46EFC" w:rsidTr="00607B55">
              <w:tc>
                <w:tcPr>
                  <w:tcW w:w="4480" w:type="dxa"/>
                  <w:shd w:val="clear" w:color="auto" w:fill="BFBFBF" w:themeFill="background1" w:themeFillShade="BF"/>
                </w:tcPr>
                <w:p w:rsidR="008A6D14" w:rsidRPr="00E46EFC" w:rsidRDefault="008A6D14" w:rsidP="00607B55">
                  <w:pPr>
                    <w:ind w:left="0" w:right="170" w:firstLine="0"/>
                    <w:jc w:val="center"/>
                    <w:rPr>
                      <w:rFonts w:cs="Arial"/>
                      <w:szCs w:val="24"/>
                    </w:rPr>
                  </w:pPr>
                  <w:r w:rsidRPr="00E46EFC">
                    <w:rPr>
                      <w:rFonts w:cs="Arial"/>
                      <w:szCs w:val="24"/>
                    </w:rPr>
                    <w:t>Normas</w:t>
                  </w:r>
                </w:p>
              </w:tc>
              <w:tc>
                <w:tcPr>
                  <w:tcW w:w="4480" w:type="dxa"/>
                  <w:shd w:val="clear" w:color="auto" w:fill="BFBFBF" w:themeFill="background1" w:themeFillShade="BF"/>
                </w:tcPr>
                <w:p w:rsidR="008A6D14" w:rsidRPr="00E46EFC" w:rsidRDefault="008A6D14" w:rsidP="00607B55">
                  <w:pPr>
                    <w:ind w:left="0" w:right="170" w:firstLine="0"/>
                    <w:jc w:val="center"/>
                    <w:rPr>
                      <w:rFonts w:cs="Arial"/>
                      <w:szCs w:val="24"/>
                    </w:rPr>
                  </w:pPr>
                  <w:r w:rsidRPr="00E46EFC">
                    <w:rPr>
                      <w:rFonts w:cs="Arial"/>
                      <w:szCs w:val="24"/>
                    </w:rPr>
                    <w:t>Unidade Curricular</w:t>
                  </w:r>
                </w:p>
              </w:tc>
            </w:tr>
            <w:tr w:rsidR="008A6D14" w:rsidRPr="00E46EFC" w:rsidTr="00607B55">
              <w:tc>
                <w:tcPr>
                  <w:tcW w:w="4480" w:type="dxa"/>
                </w:tcPr>
                <w:p w:rsidR="008A6D14" w:rsidRPr="00E46EFC" w:rsidRDefault="008A6D14" w:rsidP="00607B55">
                  <w:pPr>
                    <w:ind w:left="0" w:right="170" w:firstLine="0"/>
                    <w:rPr>
                      <w:rFonts w:cs="Arial"/>
                      <w:szCs w:val="24"/>
                    </w:rPr>
                  </w:pPr>
                </w:p>
              </w:tc>
              <w:tc>
                <w:tcPr>
                  <w:tcW w:w="4480" w:type="dxa"/>
                </w:tcPr>
                <w:p w:rsidR="008A6D14" w:rsidRPr="00E46EFC" w:rsidRDefault="008A6D14" w:rsidP="00607B55">
                  <w:pPr>
                    <w:ind w:left="0" w:right="170" w:firstLine="0"/>
                    <w:rPr>
                      <w:rFonts w:cs="Arial"/>
                      <w:szCs w:val="24"/>
                    </w:rPr>
                  </w:pPr>
                </w:p>
              </w:tc>
            </w:tr>
            <w:tr w:rsidR="008A6D14" w:rsidRPr="00E46EFC" w:rsidTr="00607B55">
              <w:tc>
                <w:tcPr>
                  <w:tcW w:w="4480" w:type="dxa"/>
                </w:tcPr>
                <w:p w:rsidR="008A6D14" w:rsidRPr="00E46EFC" w:rsidRDefault="008A6D14" w:rsidP="00607B55">
                  <w:pPr>
                    <w:ind w:left="0" w:right="170" w:firstLine="0"/>
                    <w:rPr>
                      <w:rFonts w:cs="Arial"/>
                      <w:szCs w:val="24"/>
                    </w:rPr>
                  </w:pPr>
                </w:p>
              </w:tc>
              <w:tc>
                <w:tcPr>
                  <w:tcW w:w="4480" w:type="dxa"/>
                </w:tcPr>
                <w:p w:rsidR="008A6D14" w:rsidRPr="00E46EFC" w:rsidRDefault="008A6D14" w:rsidP="00607B55">
                  <w:pPr>
                    <w:ind w:left="0" w:right="170" w:firstLine="0"/>
                    <w:rPr>
                      <w:rFonts w:cs="Arial"/>
                      <w:szCs w:val="24"/>
                    </w:rPr>
                  </w:pPr>
                </w:p>
              </w:tc>
            </w:tr>
            <w:tr w:rsidR="008A6D14" w:rsidRPr="00E46EFC" w:rsidTr="00607B55">
              <w:tc>
                <w:tcPr>
                  <w:tcW w:w="4480" w:type="dxa"/>
                </w:tcPr>
                <w:p w:rsidR="008A6D14" w:rsidRPr="00E46EFC" w:rsidRDefault="008A6D14" w:rsidP="00607B55">
                  <w:pPr>
                    <w:ind w:left="0" w:right="170" w:firstLine="0"/>
                    <w:rPr>
                      <w:rFonts w:cs="Arial"/>
                      <w:szCs w:val="24"/>
                    </w:rPr>
                  </w:pPr>
                </w:p>
              </w:tc>
              <w:tc>
                <w:tcPr>
                  <w:tcW w:w="4480" w:type="dxa"/>
                </w:tcPr>
                <w:p w:rsidR="008A6D14" w:rsidRPr="00E46EFC" w:rsidRDefault="008A6D14" w:rsidP="00607B55">
                  <w:pPr>
                    <w:ind w:left="0" w:right="170" w:firstLine="0"/>
                    <w:rPr>
                      <w:rFonts w:cs="Arial"/>
                      <w:szCs w:val="24"/>
                    </w:rPr>
                  </w:pPr>
                </w:p>
              </w:tc>
            </w:tr>
            <w:tr w:rsidR="008A6D14" w:rsidRPr="00E46EFC" w:rsidTr="00607B55">
              <w:tc>
                <w:tcPr>
                  <w:tcW w:w="4480" w:type="dxa"/>
                </w:tcPr>
                <w:p w:rsidR="008A6D14" w:rsidRPr="00E46EFC" w:rsidRDefault="008A6D14" w:rsidP="00607B55">
                  <w:pPr>
                    <w:ind w:left="0" w:right="170" w:firstLine="0"/>
                    <w:rPr>
                      <w:rFonts w:cs="Arial"/>
                      <w:szCs w:val="24"/>
                    </w:rPr>
                  </w:pPr>
                </w:p>
              </w:tc>
              <w:tc>
                <w:tcPr>
                  <w:tcW w:w="4480" w:type="dxa"/>
                </w:tcPr>
                <w:p w:rsidR="008A6D14" w:rsidRPr="00E46EFC" w:rsidRDefault="008A6D14" w:rsidP="00607B55">
                  <w:pPr>
                    <w:ind w:left="0" w:right="170" w:firstLine="0"/>
                    <w:rPr>
                      <w:rFonts w:cs="Arial"/>
                      <w:szCs w:val="24"/>
                    </w:rPr>
                  </w:pPr>
                </w:p>
              </w:tc>
            </w:tr>
            <w:tr w:rsidR="008A6D14" w:rsidRPr="00E46EFC" w:rsidTr="00607B55">
              <w:tc>
                <w:tcPr>
                  <w:tcW w:w="4480" w:type="dxa"/>
                </w:tcPr>
                <w:p w:rsidR="008A6D14" w:rsidRPr="00E46EFC" w:rsidRDefault="008A6D14" w:rsidP="00607B55">
                  <w:pPr>
                    <w:ind w:left="0" w:right="170" w:firstLine="0"/>
                    <w:rPr>
                      <w:rFonts w:cs="Arial"/>
                      <w:szCs w:val="24"/>
                    </w:rPr>
                  </w:pPr>
                </w:p>
              </w:tc>
              <w:tc>
                <w:tcPr>
                  <w:tcW w:w="4480" w:type="dxa"/>
                </w:tcPr>
                <w:p w:rsidR="008A6D14" w:rsidRPr="00E46EFC" w:rsidRDefault="008A6D14" w:rsidP="00607B55">
                  <w:pPr>
                    <w:ind w:left="0" w:right="170" w:firstLine="0"/>
                    <w:rPr>
                      <w:rFonts w:cs="Arial"/>
                      <w:szCs w:val="24"/>
                    </w:rPr>
                  </w:pPr>
                </w:p>
              </w:tc>
            </w:tr>
          </w:tbl>
          <w:p w:rsidR="008A6D14" w:rsidRPr="00E46EFC" w:rsidRDefault="008A6D14" w:rsidP="00607B55">
            <w:pPr>
              <w:ind w:left="170" w:right="170" w:firstLine="567"/>
              <w:rPr>
                <w:rFonts w:cs="Arial"/>
                <w:szCs w:val="24"/>
              </w:rPr>
            </w:pPr>
          </w:p>
          <w:p w:rsidR="008A6D14" w:rsidRPr="00E46EFC" w:rsidRDefault="008A6D14" w:rsidP="00607B55">
            <w:pPr>
              <w:rPr>
                <w:rFonts w:cs="Arial"/>
                <w:szCs w:val="24"/>
              </w:rPr>
            </w:pPr>
          </w:p>
        </w:tc>
      </w:tr>
    </w:tbl>
    <w:p w:rsidR="00120CA3" w:rsidRDefault="00120CA3">
      <w:pPr>
        <w:rPr>
          <w:sz w:val="16"/>
          <w:szCs w:val="16"/>
        </w:rPr>
      </w:pPr>
    </w:p>
    <w:p w:rsidR="00120CA3" w:rsidRDefault="00120CA3">
      <w:pPr>
        <w:rPr>
          <w:sz w:val="16"/>
          <w:szCs w:val="16"/>
        </w:rPr>
      </w:pPr>
    </w:p>
    <w:p w:rsidR="00120CA3" w:rsidRDefault="00120CA3">
      <w:pPr>
        <w:rPr>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A6D14" w:rsidRPr="00DE354D" w:rsidTr="00607B55">
        <w:tc>
          <w:tcPr>
            <w:tcW w:w="9356" w:type="dxa"/>
            <w:shd w:val="clear" w:color="auto" w:fill="D9D9D9" w:themeFill="background1" w:themeFillShade="D9"/>
            <w:vAlign w:val="center"/>
          </w:tcPr>
          <w:p w:rsidR="008A6D14" w:rsidRPr="00DE354D" w:rsidRDefault="008A6D14" w:rsidP="006060C8">
            <w:pPr>
              <w:pStyle w:val="Ttulo2"/>
            </w:pPr>
            <w:bookmarkStart w:id="53" w:name="_Toc209691072"/>
            <w:r>
              <w:rPr>
                <w:rFonts w:cs="Arial"/>
                <w:szCs w:val="24"/>
              </w:rPr>
              <w:t>3.5 </w:t>
            </w:r>
            <w:r w:rsidRPr="00FF5063">
              <w:rPr>
                <w:rFonts w:cs="Arial"/>
                <w:szCs w:val="24"/>
              </w:rPr>
              <w:t>Núcleos</w:t>
            </w:r>
            <w:r w:rsidRPr="00DE354D">
              <w:t xml:space="preserve"> de Formação - Resolução CNE/CP n</w:t>
            </w:r>
            <w:r w:rsidR="008223D6">
              <w:t>.</w:t>
            </w:r>
            <w:r w:rsidRPr="00DE354D">
              <w:t>º 4, de 2024</w:t>
            </w:r>
            <w:bookmarkEnd w:id="53"/>
            <w:r>
              <w:t>-</w:t>
            </w:r>
          </w:p>
        </w:tc>
      </w:tr>
      <w:tr w:rsidR="008A6D14" w:rsidRPr="00E46EFC" w:rsidTr="00607B55">
        <w:trPr>
          <w:trHeight w:val="227"/>
        </w:trPr>
        <w:tc>
          <w:tcPr>
            <w:tcW w:w="9356" w:type="dxa"/>
            <w:tcBorders>
              <w:top w:val="single" w:sz="4" w:space="0" w:color="auto"/>
              <w:left w:val="single" w:sz="4" w:space="0" w:color="auto"/>
              <w:bottom w:val="single" w:sz="4" w:space="0" w:color="auto"/>
              <w:right w:val="single" w:sz="4" w:space="0" w:color="auto"/>
            </w:tcBorders>
            <w:vAlign w:val="center"/>
          </w:tcPr>
          <w:p w:rsidR="008A6D14" w:rsidRPr="00E46EFC" w:rsidRDefault="008A6D14" w:rsidP="00607B55">
            <w:pPr>
              <w:ind w:firstLine="425"/>
              <w:rPr>
                <w:rFonts w:cs="Arial"/>
                <w:szCs w:val="24"/>
              </w:rPr>
            </w:pPr>
          </w:p>
          <w:p w:rsidR="008A6D14" w:rsidRPr="00E46EFC" w:rsidRDefault="008A6D14" w:rsidP="00607B55">
            <w:pPr>
              <w:ind w:firstLine="425"/>
              <w:rPr>
                <w:rFonts w:cs="Arial"/>
                <w:szCs w:val="24"/>
              </w:rPr>
            </w:pPr>
            <w:r w:rsidRPr="00E46EFC">
              <w:rPr>
                <w:rFonts w:cs="Arial"/>
                <w:szCs w:val="24"/>
              </w:rPr>
              <w:t>Os cursos de formação inicial, respeitadas a diversidade nacional e a autonomia pedagógica das instituições, conforme disposto na Resolução CNE/CP nº 4/2024, art. 13, serão constituídos dos seguintes núcleos:</w:t>
            </w:r>
          </w:p>
          <w:p w:rsidR="008A6D14" w:rsidRPr="00E46EFC" w:rsidRDefault="008A6D14" w:rsidP="00607B55">
            <w:pPr>
              <w:ind w:left="567" w:firstLine="425"/>
              <w:rPr>
                <w:rFonts w:cs="Arial"/>
                <w:szCs w:val="24"/>
              </w:rPr>
            </w:pPr>
            <w:r w:rsidRPr="00E46EFC">
              <w:rPr>
                <w:rFonts w:cs="Arial"/>
                <w:szCs w:val="24"/>
              </w:rPr>
              <w:t>- Núcleo I - Estudos de Formação Geral - EFG.</w:t>
            </w:r>
          </w:p>
          <w:p w:rsidR="008A6D14" w:rsidRPr="00E46EFC" w:rsidRDefault="008A6D14" w:rsidP="00607B55">
            <w:pPr>
              <w:ind w:left="567" w:firstLine="425"/>
              <w:rPr>
                <w:rFonts w:cs="Arial"/>
                <w:szCs w:val="24"/>
              </w:rPr>
            </w:pPr>
            <w:r w:rsidRPr="00E46EFC">
              <w:rPr>
                <w:rFonts w:cs="Arial"/>
                <w:szCs w:val="24"/>
              </w:rPr>
              <w:t>- Núcleo II - Aprendizagem e Aprofundamento dos Conteúdos Específicos das áreas de atuação profissional - ACCE.</w:t>
            </w:r>
          </w:p>
          <w:p w:rsidR="008A6D14" w:rsidRPr="00E46EFC" w:rsidRDefault="008A6D14" w:rsidP="00607B55">
            <w:pPr>
              <w:ind w:left="567" w:firstLine="425"/>
              <w:rPr>
                <w:rFonts w:cs="Arial"/>
                <w:szCs w:val="24"/>
              </w:rPr>
            </w:pPr>
            <w:r w:rsidRPr="00E46EFC">
              <w:rPr>
                <w:rFonts w:cs="Arial"/>
                <w:szCs w:val="24"/>
              </w:rPr>
              <w:t>- Núcleo III - Atividades Acadêmicas de Extensão - AAE.</w:t>
            </w:r>
          </w:p>
          <w:p w:rsidR="008A6D14" w:rsidRPr="00E46EFC" w:rsidRDefault="008A6D14" w:rsidP="00607B55">
            <w:pPr>
              <w:ind w:left="567" w:firstLine="425"/>
              <w:rPr>
                <w:rFonts w:cs="Arial"/>
                <w:szCs w:val="24"/>
              </w:rPr>
            </w:pPr>
            <w:r w:rsidRPr="00E46EFC">
              <w:rPr>
                <w:rFonts w:cs="Arial"/>
                <w:szCs w:val="24"/>
              </w:rPr>
              <w:t>- Núcleo IV - Estágio Curricular Supervisionado - ECS.</w:t>
            </w:r>
          </w:p>
          <w:p w:rsidR="008A6D14" w:rsidRPr="00E46EFC" w:rsidRDefault="008A6D14" w:rsidP="00607B55">
            <w:pPr>
              <w:ind w:left="709" w:firstLine="425"/>
              <w:rPr>
                <w:rFonts w:cs="Arial"/>
                <w:szCs w:val="24"/>
              </w:rPr>
            </w:pPr>
          </w:p>
          <w:p w:rsidR="008A6D14" w:rsidRPr="00E46EFC" w:rsidRDefault="008A6D14" w:rsidP="00607B55">
            <w:pPr>
              <w:ind w:left="170" w:right="170" w:firstLine="567"/>
              <w:rPr>
                <w:rFonts w:cs="Arial"/>
                <w:szCs w:val="24"/>
              </w:rPr>
            </w:pPr>
            <w:r w:rsidRPr="00E46EFC">
              <w:rPr>
                <w:rFonts w:cs="Arial"/>
                <w:szCs w:val="24"/>
              </w:rPr>
              <w:t xml:space="preserve">No </w:t>
            </w:r>
            <w:r w:rsidRPr="00E46EFC">
              <w:t>formulário</w:t>
            </w:r>
            <w:r w:rsidRPr="00E46EFC">
              <w:rPr>
                <w:rFonts w:cs="Arial"/>
                <w:szCs w:val="24"/>
              </w:rPr>
              <w:t xml:space="preserve"> do PPC, em cada núcleo, </w:t>
            </w:r>
            <w:r w:rsidR="008223D6" w:rsidRPr="00E46EFC">
              <w:rPr>
                <w:rFonts w:cs="Arial"/>
                <w:szCs w:val="24"/>
              </w:rPr>
              <w:t xml:space="preserve">deverão ser </w:t>
            </w:r>
            <w:r w:rsidRPr="00E46EFC">
              <w:rPr>
                <w:rFonts w:cs="Arial"/>
                <w:szCs w:val="24"/>
              </w:rPr>
              <w:t>indica</w:t>
            </w:r>
            <w:r w:rsidR="008223D6" w:rsidRPr="00E46EFC">
              <w:rPr>
                <w:rFonts w:cs="Arial"/>
                <w:szCs w:val="24"/>
              </w:rPr>
              <w:t>das</w:t>
            </w:r>
            <w:r w:rsidRPr="00E46EFC">
              <w:rPr>
                <w:rFonts w:cs="Arial"/>
                <w:szCs w:val="24"/>
              </w:rPr>
              <w:t xml:space="preserve"> as “unidades curriculares”, com suas respectivas cargas horárias, totalizando por Núcleo e Total Geral. </w:t>
            </w:r>
          </w:p>
          <w:p w:rsidR="008A6D14" w:rsidRPr="00E46EFC" w:rsidRDefault="008A6D14" w:rsidP="00607B55">
            <w:pPr>
              <w:ind w:left="170" w:right="170" w:firstLine="567"/>
            </w:pPr>
          </w:p>
          <w:p w:rsidR="008A6D14" w:rsidRPr="00E46EFC" w:rsidRDefault="008A6D14" w:rsidP="00607B55">
            <w:pPr>
              <w:ind w:left="170" w:right="170" w:firstLine="567"/>
              <w:rPr>
                <w:rFonts w:cs="Arial"/>
                <w:szCs w:val="24"/>
              </w:rPr>
            </w:pPr>
            <w:r w:rsidRPr="00E46EFC">
              <w:t>Conforme</w:t>
            </w:r>
            <w:r w:rsidRPr="00E46EFC">
              <w:rPr>
                <w:rFonts w:cs="Arial"/>
                <w:szCs w:val="24"/>
              </w:rPr>
              <w:t xml:space="preserve"> dispõe o Decreto Federal n</w:t>
            </w:r>
            <w:r w:rsidR="00762A15" w:rsidRPr="00E46EFC">
              <w:rPr>
                <w:rFonts w:cs="Arial"/>
                <w:szCs w:val="24"/>
              </w:rPr>
              <w:t>.</w:t>
            </w:r>
            <w:r w:rsidRPr="00E46EFC">
              <w:rPr>
                <w:rFonts w:cs="Arial"/>
                <w:szCs w:val="24"/>
              </w:rPr>
              <w:t>º 12.456/2025, art. 3º</w:t>
            </w:r>
            <w:r w:rsidR="00762A15" w:rsidRPr="00E46EFC">
              <w:rPr>
                <w:rFonts w:cs="Arial"/>
                <w:szCs w:val="24"/>
              </w:rPr>
              <w:t>,</w:t>
            </w:r>
            <w:r w:rsidRPr="00E46EFC">
              <w:rPr>
                <w:rFonts w:cs="Arial"/>
                <w:szCs w:val="24"/>
              </w:rPr>
              <w:t xml:space="preserve"> inciso VII, considera</w:t>
            </w:r>
            <w:r w:rsidR="00762A15" w:rsidRPr="00E46EFC">
              <w:rPr>
                <w:rFonts w:cs="Arial"/>
                <w:szCs w:val="24"/>
              </w:rPr>
              <w:t>-se</w:t>
            </w:r>
            <w:r w:rsidRPr="00E46EFC">
              <w:rPr>
                <w:rFonts w:cs="Arial"/>
                <w:szCs w:val="24"/>
              </w:rPr>
              <w:t xml:space="preserve"> “unidade curricular</w:t>
            </w:r>
            <w:r w:rsidR="0018441B" w:rsidRPr="00E46EFC">
              <w:rPr>
                <w:rFonts w:cs="Arial"/>
                <w:szCs w:val="24"/>
              </w:rPr>
              <w:t xml:space="preserve">” o </w:t>
            </w:r>
            <w:r w:rsidRPr="00E46EFC">
              <w:rPr>
                <w:rFonts w:cs="Arial"/>
                <w:szCs w:val="24"/>
              </w:rPr>
              <w:t>componente curricular definido no Projeto Pedagógico do Curso, com o objetivo de desenvolvimento e avaliação de conhecimentos e competências, sob a responsabilidade de docente e que compõe a carga horária do curso”.</w:t>
            </w:r>
          </w:p>
          <w:p w:rsidR="008A6D14" w:rsidRPr="00E46EFC" w:rsidRDefault="008A6D14" w:rsidP="00607B55">
            <w:pPr>
              <w:ind w:left="170" w:right="170" w:firstLine="567"/>
              <w:rPr>
                <w:rFonts w:cs="Arial"/>
                <w:szCs w:val="24"/>
              </w:rPr>
            </w:pPr>
          </w:p>
          <w:p w:rsidR="008A6D14" w:rsidRPr="00E46EFC" w:rsidRDefault="008A6D14" w:rsidP="00607B55">
            <w:pPr>
              <w:ind w:left="170" w:right="170" w:firstLine="567"/>
              <w:rPr>
                <w:rFonts w:cs="Arial"/>
                <w:szCs w:val="24"/>
              </w:rPr>
            </w:pPr>
            <w:r w:rsidRPr="00E46EFC">
              <w:rPr>
                <w:rFonts w:cs="Arial"/>
                <w:szCs w:val="24"/>
              </w:rPr>
              <w:t xml:space="preserve">Componente Curricular, segundo o Glossário dos Instrumentos de Avaliação Externa, </w:t>
            </w:r>
            <w:r w:rsidR="00CB629C" w:rsidRPr="00E46EFC">
              <w:rPr>
                <w:rFonts w:cs="Arial"/>
                <w:szCs w:val="24"/>
              </w:rPr>
              <w:t>4.</w:t>
            </w:r>
            <w:r w:rsidRPr="00E46EFC">
              <w:rPr>
                <w:rFonts w:cs="Arial"/>
                <w:szCs w:val="24"/>
              </w:rPr>
              <w:t>ed.</w:t>
            </w:r>
            <w:r w:rsidR="00CB629C" w:rsidRPr="00E46EFC">
              <w:rPr>
                <w:rFonts w:cs="Arial"/>
                <w:szCs w:val="24"/>
              </w:rPr>
              <w:t>,</w:t>
            </w:r>
            <w:r w:rsidRPr="00E46EFC">
              <w:rPr>
                <w:rFonts w:cs="Arial"/>
                <w:szCs w:val="24"/>
              </w:rPr>
              <w:t xml:space="preserve"> do Instituto Nacional de Estudos e Pesquisas Educacionais Anísio Teixeira </w:t>
            </w:r>
            <w:r w:rsidR="00CB629C" w:rsidRPr="00E46EFC">
              <w:rPr>
                <w:rFonts w:cs="Arial"/>
                <w:szCs w:val="24"/>
              </w:rPr>
              <w:t>(</w:t>
            </w:r>
            <w:r w:rsidRPr="00E46EFC">
              <w:rPr>
                <w:rFonts w:cs="Arial"/>
                <w:szCs w:val="24"/>
              </w:rPr>
              <w:t>INEP</w:t>
            </w:r>
            <w:r w:rsidR="00CB629C" w:rsidRPr="00E46EFC">
              <w:rPr>
                <w:rFonts w:cs="Arial"/>
                <w:szCs w:val="24"/>
              </w:rPr>
              <w:t>)</w:t>
            </w:r>
            <w:r w:rsidRPr="00E46EFC">
              <w:rPr>
                <w:rFonts w:cs="Arial"/>
                <w:szCs w:val="24"/>
              </w:rPr>
              <w:t>, é um “</w:t>
            </w:r>
            <w:r w:rsidR="00CB629C" w:rsidRPr="00E46EFC">
              <w:rPr>
                <w:rFonts w:cs="Arial"/>
                <w:szCs w:val="24"/>
              </w:rPr>
              <w:t xml:space="preserve">[...] conjunto </w:t>
            </w:r>
            <w:r w:rsidRPr="00E46EFC">
              <w:rPr>
                <w:rFonts w:cs="Arial"/>
                <w:szCs w:val="24"/>
              </w:rPr>
              <w:t>definido e delimitado de conhecimentos ou técnicas, relacionados a determinado programa de estudos e atividades, a serem desenvolvidas durante um período letivo, em número de horas/aula estabelecido”.</w:t>
            </w:r>
          </w:p>
          <w:p w:rsidR="008A6D14" w:rsidRPr="00E46EFC" w:rsidRDefault="008A6D14" w:rsidP="00607B55">
            <w:pPr>
              <w:ind w:left="170" w:right="170" w:firstLine="567"/>
              <w:rPr>
                <w:rFonts w:cs="Arial"/>
                <w:szCs w:val="24"/>
              </w:rPr>
            </w:pPr>
          </w:p>
          <w:p w:rsidR="008A6D14" w:rsidRPr="00E46EFC" w:rsidRDefault="008A6D14" w:rsidP="00607B55">
            <w:pPr>
              <w:ind w:left="170" w:right="170" w:firstLine="567"/>
              <w:rPr>
                <w:rFonts w:cs="Arial"/>
                <w:szCs w:val="24"/>
              </w:rPr>
            </w:pPr>
            <w:r w:rsidRPr="00E46EFC">
              <w:rPr>
                <w:rFonts w:cs="Arial"/>
                <w:szCs w:val="24"/>
              </w:rPr>
              <w:t xml:space="preserve">Portanto, </w:t>
            </w:r>
            <w:r w:rsidR="00CB629C" w:rsidRPr="00E46EFC">
              <w:rPr>
                <w:rFonts w:cs="Arial"/>
                <w:szCs w:val="24"/>
              </w:rPr>
              <w:t>componente curricular compreende</w:t>
            </w:r>
            <w:r w:rsidR="00E70C1A" w:rsidRPr="00E46EFC">
              <w:rPr>
                <w:rFonts w:cs="Arial"/>
                <w:szCs w:val="24"/>
              </w:rPr>
              <w:t xml:space="preserve"> </w:t>
            </w:r>
            <w:r w:rsidRPr="00E46EFC">
              <w:rPr>
                <w:rFonts w:cs="Arial"/>
                <w:szCs w:val="24"/>
              </w:rPr>
              <w:t>todos os elementos que compõem a integralização curricular, incluindo disciplinas (obrigatórias e optativas) ou unidades curriculares, estágios, atividades de extensão, atividades acadêmicas complementares, exames nacionais de avaliação previstos em legislação ou outras atividades previstas na organização curricular.</w:t>
            </w:r>
          </w:p>
          <w:p w:rsidR="008A6D14" w:rsidRPr="00E46EFC" w:rsidRDefault="008A6D14" w:rsidP="00607B55">
            <w:pPr>
              <w:ind w:left="170" w:right="170" w:firstLine="567"/>
              <w:rPr>
                <w:rFonts w:cs="Arial"/>
                <w:szCs w:val="24"/>
              </w:rPr>
            </w:pPr>
          </w:p>
          <w:p w:rsidR="008A6D14" w:rsidRPr="00E46EFC" w:rsidRDefault="008A6D14" w:rsidP="00607B55">
            <w:pPr>
              <w:ind w:left="170" w:right="170" w:firstLine="567"/>
              <w:rPr>
                <w:rFonts w:cs="Arial"/>
                <w:szCs w:val="24"/>
              </w:rPr>
            </w:pPr>
            <w:r w:rsidRPr="00E46EFC">
              <w:rPr>
                <w:rFonts w:cs="Arial"/>
                <w:szCs w:val="24"/>
              </w:rPr>
              <w:t>Na organização curricular</w:t>
            </w:r>
            <w:r w:rsidR="008D57B1" w:rsidRPr="00E46EFC">
              <w:rPr>
                <w:rFonts w:cs="Arial"/>
                <w:szCs w:val="24"/>
              </w:rPr>
              <w:t>,</w:t>
            </w:r>
            <w:r w:rsidRPr="00E46EFC">
              <w:rPr>
                <w:rFonts w:cs="Arial"/>
                <w:szCs w:val="24"/>
              </w:rPr>
              <w:t xml:space="preserve"> pode</w:t>
            </w:r>
            <w:r w:rsidR="008D57B1" w:rsidRPr="00E46EFC">
              <w:rPr>
                <w:rFonts w:cs="Arial"/>
                <w:szCs w:val="24"/>
              </w:rPr>
              <w:t>m</w:t>
            </w:r>
            <w:r w:rsidRPr="00E46EFC">
              <w:rPr>
                <w:rFonts w:cs="Arial"/>
                <w:szCs w:val="24"/>
              </w:rPr>
              <w:t xml:space="preserve"> conter disciplinas optativas, destinadas aos conteúdos complementares</w:t>
            </w:r>
            <w:r w:rsidR="008D57B1" w:rsidRPr="00E46EFC">
              <w:rPr>
                <w:rFonts w:cs="Arial"/>
                <w:szCs w:val="24"/>
              </w:rPr>
              <w:t xml:space="preserve">. São </w:t>
            </w:r>
            <w:r w:rsidRPr="00E46EFC">
              <w:rPr>
                <w:rFonts w:cs="Arial"/>
                <w:szCs w:val="24"/>
              </w:rPr>
              <w:t>disciplinas que abordam os conhecimentos considerados essenciais e indispensáveis para a formação. É exatamente seu caráter imprescindível que determina a sua obrigatoriedade. Dessa forma, elas compreendem conteúdos básicos e alguns dos profissionalizantes, podendo ser:</w:t>
            </w:r>
          </w:p>
          <w:p w:rsidR="008A6D14" w:rsidRPr="00E46EFC" w:rsidRDefault="008A6D14" w:rsidP="00D81CCC">
            <w:pPr>
              <w:ind w:left="907" w:right="170" w:hanging="170"/>
              <w:rPr>
                <w:rFonts w:cs="Arial"/>
                <w:szCs w:val="24"/>
              </w:rPr>
            </w:pPr>
            <w:r w:rsidRPr="00E46EFC">
              <w:rPr>
                <w:rFonts w:cs="Arial"/>
                <w:szCs w:val="24"/>
              </w:rPr>
              <w:sym w:font="Symbol" w:char="F0B7"/>
            </w:r>
            <w:r w:rsidRPr="00E46EFC">
              <w:rPr>
                <w:rFonts w:cs="Arial"/>
                <w:szCs w:val="24"/>
              </w:rPr>
              <w:t xml:space="preserve"> Optativas: são aquelas </w:t>
            </w:r>
            <w:r w:rsidR="0056564D" w:rsidRPr="00E46EFC">
              <w:rPr>
                <w:rFonts w:cs="Arial"/>
                <w:szCs w:val="24"/>
              </w:rPr>
              <w:t>destinadas</w:t>
            </w:r>
            <w:r w:rsidR="00E70C1A" w:rsidRPr="00E46EFC">
              <w:rPr>
                <w:rFonts w:cs="Arial"/>
                <w:szCs w:val="24"/>
              </w:rPr>
              <w:t xml:space="preserve"> </w:t>
            </w:r>
            <w:r w:rsidRPr="00E46EFC">
              <w:rPr>
                <w:rFonts w:cs="Arial"/>
                <w:szCs w:val="24"/>
              </w:rPr>
              <w:t xml:space="preserve">a aprofundar um conhecimento </w:t>
            </w:r>
            <w:r w:rsidRPr="00E46EFC">
              <w:rPr>
                <w:rFonts w:cs="Arial"/>
                <w:szCs w:val="24"/>
              </w:rPr>
              <w:lastRenderedPageBreak/>
              <w:t xml:space="preserve">específico, sendo de escolha </w:t>
            </w:r>
            <w:r w:rsidR="0056564D" w:rsidRPr="00E46EFC">
              <w:rPr>
                <w:rFonts w:cs="Arial"/>
                <w:szCs w:val="24"/>
              </w:rPr>
              <w:t>do(a)</w:t>
            </w:r>
            <w:r w:rsidR="00E70C1A" w:rsidRPr="00E46EFC">
              <w:rPr>
                <w:rFonts w:cs="Arial"/>
                <w:szCs w:val="24"/>
              </w:rPr>
              <w:t xml:space="preserve"> </w:t>
            </w:r>
            <w:r w:rsidR="0056564D" w:rsidRPr="00E46EFC">
              <w:rPr>
                <w:rFonts w:cs="Arial"/>
                <w:szCs w:val="24"/>
              </w:rPr>
              <w:t>estudante</w:t>
            </w:r>
            <w:r w:rsidR="00E70C1A" w:rsidRPr="00E46EFC">
              <w:rPr>
                <w:rFonts w:cs="Arial"/>
                <w:szCs w:val="24"/>
              </w:rPr>
              <w:t xml:space="preserve"> </w:t>
            </w:r>
            <w:r w:rsidRPr="00E46EFC">
              <w:rPr>
                <w:rFonts w:cs="Arial"/>
                <w:szCs w:val="24"/>
              </w:rPr>
              <w:t>dentro de um elenco de disciplinas desse tipo, apresentadas no PPC, que caracterizam</w:t>
            </w:r>
            <w:r w:rsidR="003239EB" w:rsidRPr="00E46EFC">
              <w:rPr>
                <w:rFonts w:cs="Arial"/>
                <w:szCs w:val="24"/>
              </w:rPr>
              <w:t xml:space="preserve"> ou </w:t>
            </w:r>
            <w:r w:rsidRPr="00E46EFC">
              <w:rPr>
                <w:rFonts w:cs="Arial"/>
                <w:szCs w:val="24"/>
              </w:rPr>
              <w:t>definem habilitações ou ênfases, sendo pertinentes apenas quando o currículo do curso apresentar estes caminhos. Nes</w:t>
            </w:r>
            <w:r w:rsidR="003239EB" w:rsidRPr="00E46EFC">
              <w:rPr>
                <w:rFonts w:cs="Arial"/>
                <w:szCs w:val="24"/>
              </w:rPr>
              <w:t>s</w:t>
            </w:r>
            <w:r w:rsidRPr="00E46EFC">
              <w:rPr>
                <w:rFonts w:cs="Arial"/>
                <w:szCs w:val="24"/>
              </w:rPr>
              <w:t>e caso</w:t>
            </w:r>
            <w:r w:rsidR="003239EB" w:rsidRPr="00E46EFC">
              <w:rPr>
                <w:rFonts w:cs="Arial"/>
                <w:szCs w:val="24"/>
              </w:rPr>
              <w:t>,</w:t>
            </w:r>
            <w:r w:rsidRPr="00E46EFC">
              <w:rPr>
                <w:rFonts w:cs="Arial"/>
                <w:szCs w:val="24"/>
              </w:rPr>
              <w:t xml:space="preserve"> a matriz curricular do curso deve prever a carga horária obrigatória para integralização curricular.</w:t>
            </w:r>
          </w:p>
          <w:p w:rsidR="00972705" w:rsidRPr="00E46EFC" w:rsidRDefault="00972705" w:rsidP="00972705">
            <w:pPr>
              <w:ind w:left="907" w:right="170" w:hanging="170"/>
              <w:rPr>
                <w:rFonts w:cs="Arial"/>
                <w:szCs w:val="24"/>
              </w:rPr>
            </w:pPr>
            <w:r w:rsidRPr="00E46EFC">
              <w:rPr>
                <w:rFonts w:cs="Arial"/>
                <w:szCs w:val="24"/>
              </w:rPr>
              <w:sym w:font="Symbol" w:char="F0B7"/>
            </w:r>
            <w:r w:rsidRPr="00E46EFC">
              <w:rPr>
                <w:rFonts w:cs="Arial"/>
                <w:szCs w:val="24"/>
              </w:rPr>
              <w:t> Eletivas: são aquelas que o(a) estudante pode escolher fora do elenco específico de disciplinas de seu curso, ou seja, disciplinas que pode realizar em outro curso da universidade. Em tese, podem ser quaisquer disciplinas de outro curso. Nesse caso, não compõem a carga horária obrigatória para a integralização curricular.</w:t>
            </w:r>
          </w:p>
          <w:p w:rsidR="00972705" w:rsidRPr="00E46EFC" w:rsidRDefault="00972705" w:rsidP="0085608F">
            <w:pPr>
              <w:rPr>
                <w:rFonts w:cs="Arial"/>
                <w:szCs w:val="24"/>
              </w:rPr>
            </w:pPr>
          </w:p>
        </w:tc>
      </w:tr>
    </w:tbl>
    <w:p w:rsidR="00120CA3" w:rsidRPr="00E46EFC" w:rsidRDefault="00120CA3">
      <w:pPr>
        <w:rPr>
          <w:sz w:val="16"/>
          <w:szCs w:val="16"/>
        </w:rPr>
      </w:pPr>
    </w:p>
    <w:p w:rsidR="00120CA3" w:rsidRPr="00E46EFC" w:rsidRDefault="00120CA3">
      <w:pPr>
        <w:rPr>
          <w:sz w:val="16"/>
          <w:szCs w:val="16"/>
        </w:rPr>
      </w:pPr>
    </w:p>
    <w:bookmarkEnd w:id="47"/>
    <w:p w:rsidR="00892FD7" w:rsidRPr="00E46EFC" w:rsidRDefault="00892FD7" w:rsidP="00297A58">
      <w:pPr>
        <w:ind w:left="0" w:firstLine="0"/>
        <w:rPr>
          <w:rFonts w:cs="Arial"/>
          <w:i/>
          <w:iCs/>
          <w:sz w:val="20"/>
        </w:rPr>
        <w:sectPr w:rsidR="00892FD7" w:rsidRPr="00E46EFC" w:rsidSect="00DB0486">
          <w:footerReference w:type="default" r:id="rId9"/>
          <w:headerReference w:type="first" r:id="rId10"/>
          <w:pgSz w:w="11906" w:h="16838" w:code="9"/>
          <w:pgMar w:top="1134" w:right="851" w:bottom="1021" w:left="1701" w:header="567" w:footer="709" w:gutter="0"/>
          <w:cols w:space="708"/>
          <w:titlePg/>
          <w:docGrid w:linePitch="360"/>
        </w:sectPr>
      </w:pPr>
    </w:p>
    <w:tbl>
      <w:tblPr>
        <w:tblW w:w="11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8"/>
        <w:gridCol w:w="6560"/>
        <w:gridCol w:w="1006"/>
      </w:tblGrid>
      <w:tr w:rsidR="004D2699" w:rsidRPr="00E46EFC" w:rsidTr="00B86B2C">
        <w:trPr>
          <w:trHeight w:val="227"/>
          <w:tblHeader/>
          <w:jc w:val="center"/>
        </w:trPr>
        <w:tc>
          <w:tcPr>
            <w:tcW w:w="3658" w:type="dxa"/>
            <w:vAlign w:val="center"/>
          </w:tcPr>
          <w:p w:rsidR="004D2699" w:rsidRPr="00E46EFC" w:rsidRDefault="004D2699" w:rsidP="00247AC0">
            <w:pPr>
              <w:ind w:left="0" w:firstLine="0"/>
              <w:rPr>
                <w:rFonts w:cs="Arial"/>
                <w:i/>
                <w:iCs/>
                <w:sz w:val="20"/>
              </w:rPr>
            </w:pPr>
            <w:r w:rsidRPr="00E46EFC">
              <w:rPr>
                <w:rFonts w:cs="Arial"/>
                <w:i/>
                <w:iCs/>
                <w:sz w:val="20"/>
              </w:rPr>
              <w:lastRenderedPageBreak/>
              <w:t>Componente Curricular</w:t>
            </w:r>
          </w:p>
          <w:p w:rsidR="004D2699" w:rsidRPr="00E46EFC" w:rsidRDefault="004D2699" w:rsidP="00247AC0">
            <w:pPr>
              <w:ind w:left="0" w:firstLine="0"/>
              <w:rPr>
                <w:rFonts w:cs="Arial"/>
                <w:i/>
                <w:iCs/>
                <w:sz w:val="20"/>
              </w:rPr>
            </w:pPr>
            <w:r w:rsidRPr="00E46EFC">
              <w:rPr>
                <w:rFonts w:cs="Arial"/>
                <w:i/>
                <w:iCs/>
                <w:sz w:val="20"/>
              </w:rPr>
              <w:t>Núcleo de Formação</w:t>
            </w:r>
          </w:p>
        </w:tc>
        <w:tc>
          <w:tcPr>
            <w:tcW w:w="6560" w:type="dxa"/>
            <w:vAlign w:val="center"/>
          </w:tcPr>
          <w:p w:rsidR="004D2699" w:rsidRPr="00E46EFC" w:rsidRDefault="004D2699" w:rsidP="00247AC0">
            <w:pPr>
              <w:ind w:left="0" w:firstLine="0"/>
              <w:rPr>
                <w:rFonts w:cs="Arial"/>
                <w:i/>
                <w:iCs/>
                <w:sz w:val="20"/>
              </w:rPr>
            </w:pPr>
            <w:r w:rsidRPr="00E46EFC">
              <w:rPr>
                <w:rFonts w:cs="Arial"/>
                <w:i/>
                <w:iCs/>
                <w:sz w:val="20"/>
              </w:rPr>
              <w:t>Unidade Curricular*</w:t>
            </w:r>
          </w:p>
        </w:tc>
        <w:tc>
          <w:tcPr>
            <w:tcW w:w="1006" w:type="dxa"/>
            <w:vAlign w:val="center"/>
          </w:tcPr>
          <w:p w:rsidR="004D2699" w:rsidRPr="00E46EFC" w:rsidRDefault="004D2699" w:rsidP="00247AC0">
            <w:pPr>
              <w:ind w:left="0" w:firstLine="0"/>
              <w:jc w:val="center"/>
              <w:rPr>
                <w:rFonts w:cs="Arial"/>
                <w:i/>
                <w:iCs/>
                <w:sz w:val="20"/>
              </w:rPr>
            </w:pPr>
            <w:r w:rsidRPr="00E46EFC">
              <w:rPr>
                <w:rFonts w:cs="Arial"/>
                <w:i/>
                <w:iCs/>
                <w:sz w:val="20"/>
              </w:rPr>
              <w:t>C/H</w:t>
            </w:r>
            <w:r w:rsidR="00740E51" w:rsidRPr="00E46EFC">
              <w:rPr>
                <w:rFonts w:cs="Arial"/>
                <w:i/>
                <w:iCs/>
                <w:sz w:val="20"/>
              </w:rPr>
              <w:t xml:space="preserve"> anual</w:t>
            </w:r>
          </w:p>
        </w:tc>
      </w:tr>
      <w:tr w:rsidR="004D2699" w:rsidRPr="00E46EFC" w:rsidTr="00B86B2C">
        <w:trPr>
          <w:jc w:val="center"/>
        </w:trPr>
        <w:tc>
          <w:tcPr>
            <w:tcW w:w="3658" w:type="dxa"/>
            <w:vMerge w:val="restart"/>
          </w:tcPr>
          <w:p w:rsidR="004D2699" w:rsidRPr="00E46EFC" w:rsidRDefault="004D2699" w:rsidP="00247AC0">
            <w:pPr>
              <w:shd w:val="clear" w:color="auto" w:fill="FFFFFF"/>
              <w:ind w:left="0" w:firstLine="0"/>
            </w:pPr>
            <w:r w:rsidRPr="00E46EFC">
              <w:rPr>
                <w:rFonts w:cs="Arial"/>
                <w:b/>
                <w:bCs/>
                <w:szCs w:val="24"/>
              </w:rPr>
              <w:t xml:space="preserve">Núcleo I - </w:t>
            </w:r>
            <w:r w:rsidRPr="00E46EFC">
              <w:rPr>
                <w:b/>
                <w:bCs/>
              </w:rPr>
              <w:t>Estudos de Formação Geral - EFG</w:t>
            </w:r>
            <w:r w:rsidRPr="00E46EFC">
              <w:t xml:space="preserve">: Composto pelos conhecimentos </w:t>
            </w:r>
          </w:p>
          <w:p w:rsidR="004D2699" w:rsidRPr="00E46EFC" w:rsidRDefault="004D2699" w:rsidP="00247AC0">
            <w:pPr>
              <w:shd w:val="clear" w:color="auto" w:fill="FFFFFF"/>
              <w:ind w:left="0" w:firstLine="0"/>
            </w:pPr>
            <w:r w:rsidRPr="00E46EFC">
              <w:t xml:space="preserve">científicos, educacionais e pedagógicos que fundamentam a </w:t>
            </w:r>
          </w:p>
          <w:p w:rsidR="004D2699" w:rsidRPr="00E46EFC" w:rsidRDefault="004D2699" w:rsidP="00247AC0">
            <w:pPr>
              <w:shd w:val="clear" w:color="auto" w:fill="FFFFFF"/>
              <w:ind w:left="0" w:firstLine="0"/>
              <w:rPr>
                <w:rFonts w:cs="Arial"/>
                <w:szCs w:val="24"/>
              </w:rPr>
            </w:pPr>
            <w:r w:rsidRPr="00E46EFC">
              <w:t xml:space="preserve">compreensão do fenômeno educativo e da educação escolar e formam a base comum para todas as licenciaturas. </w:t>
            </w:r>
            <w:r w:rsidRPr="00E46EFC">
              <w:rPr>
                <w:rFonts w:cs="Arial"/>
                <w:b/>
                <w:bCs/>
              </w:rPr>
              <w:t>(Mínimo de 880 horas)</w:t>
            </w: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Horas/aula do Núcleo 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 do Núcleo 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11224" w:type="dxa"/>
            <w:gridSpan w:val="3"/>
            <w:tcBorders>
              <w:top w:val="single" w:sz="4" w:space="0" w:color="auto"/>
              <w:left w:val="single" w:sz="4" w:space="0" w:color="auto"/>
              <w:bottom w:val="single" w:sz="4" w:space="0" w:color="auto"/>
              <w:right w:val="single" w:sz="4" w:space="0" w:color="auto"/>
            </w:tcBorders>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restart"/>
            <w:vAlign w:val="center"/>
          </w:tcPr>
          <w:p w:rsidR="004D2699" w:rsidRPr="00E46EFC" w:rsidRDefault="004D2699" w:rsidP="00247AC0">
            <w:pPr>
              <w:shd w:val="clear" w:color="auto" w:fill="FFFFFF"/>
              <w:ind w:left="0" w:firstLine="0"/>
              <w:rPr>
                <w:rFonts w:cs="Arial"/>
                <w:szCs w:val="24"/>
              </w:rPr>
            </w:pPr>
            <w:r w:rsidRPr="00E46EFC">
              <w:rPr>
                <w:rFonts w:cs="Arial"/>
                <w:b/>
                <w:szCs w:val="24"/>
              </w:rPr>
              <w:t>Núcleo II</w:t>
            </w:r>
            <w:r w:rsidRPr="00E46EFC">
              <w:rPr>
                <w:rFonts w:cs="Arial"/>
                <w:szCs w:val="24"/>
              </w:rPr>
              <w:t xml:space="preserve"> – Aprendizagem e Aprofundamento dos Conteúdos Específicos das áreas de atuação profissional - ACCE: composto pelos conteúdos específicos das áreas, componentes, unidades temáticas e objetos de conhecimento definidos em documento nacional de orientação curricular para a Educação Básica e pelos conhecimentos necessários ao domínio pedagógico desses </w:t>
            </w:r>
            <w:r w:rsidRPr="00E46EFC">
              <w:rPr>
                <w:rFonts w:cs="Arial"/>
                <w:szCs w:val="24"/>
              </w:rPr>
              <w:lastRenderedPageBreak/>
              <w:t xml:space="preserve">conteúdos. </w:t>
            </w:r>
            <w:r w:rsidRPr="00E46EFC">
              <w:rPr>
                <w:rFonts w:cs="Arial"/>
                <w:b/>
                <w:bCs/>
                <w:szCs w:val="24"/>
              </w:rPr>
              <w:t>(Mínimo de 1600 horas)</w:t>
            </w: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trHeight w:val="113"/>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Horas/aula do Núcleo II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trHeight w:val="113"/>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 do Núcleo II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11224" w:type="dxa"/>
            <w:gridSpan w:val="3"/>
            <w:tcBorders>
              <w:top w:val="single" w:sz="4" w:space="0" w:color="auto"/>
              <w:left w:val="single" w:sz="4" w:space="0" w:color="auto"/>
              <w:bottom w:val="single" w:sz="4" w:space="0" w:color="auto"/>
              <w:right w:val="single" w:sz="4" w:space="0" w:color="auto"/>
            </w:tcBorders>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restart"/>
            <w:vAlign w:val="center"/>
          </w:tcPr>
          <w:p w:rsidR="004D2699" w:rsidRPr="00E46EFC" w:rsidRDefault="004D2699" w:rsidP="00247AC0">
            <w:pPr>
              <w:shd w:val="clear" w:color="auto" w:fill="FFFFFF"/>
              <w:ind w:left="0" w:firstLine="0"/>
              <w:rPr>
                <w:rFonts w:cs="Arial"/>
                <w:szCs w:val="24"/>
              </w:rPr>
            </w:pPr>
            <w:r w:rsidRPr="00E46EFC">
              <w:rPr>
                <w:rFonts w:cs="Arial"/>
                <w:b/>
                <w:szCs w:val="24"/>
              </w:rPr>
              <w:t>Núcleo III</w:t>
            </w:r>
            <w:r w:rsidRPr="00E46EFC">
              <w:rPr>
                <w:rFonts w:cs="Arial"/>
                <w:szCs w:val="24"/>
              </w:rPr>
              <w:t xml:space="preserve"> - Atividades Acadêmicas de Extensão - AAE, realizadas na forma de práticas vinculadas aos componentes curriculares: envolvem a execução de ações de extensão nas instituições de Educação Básica, com orientação, acompanhamento e avaliação de um professor formador da IES. </w:t>
            </w:r>
            <w:r w:rsidRPr="00E46EFC">
              <w:rPr>
                <w:rFonts w:cs="Arial"/>
                <w:b/>
                <w:bCs/>
                <w:szCs w:val="24"/>
              </w:rPr>
              <w:t>(Mínimo de 320 horas)</w:t>
            </w: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Horas/aula do Núcleo III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 do Núcleo III</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11224" w:type="dxa"/>
            <w:gridSpan w:val="3"/>
            <w:tcBorders>
              <w:top w:val="single" w:sz="4" w:space="0" w:color="auto"/>
              <w:left w:val="single" w:sz="4" w:space="0" w:color="auto"/>
              <w:bottom w:val="single" w:sz="4" w:space="0" w:color="auto"/>
              <w:right w:val="single" w:sz="4" w:space="0" w:color="auto"/>
            </w:tcBorders>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restart"/>
          </w:tcPr>
          <w:p w:rsidR="004D2699" w:rsidRPr="00E46EFC" w:rsidRDefault="004D2699" w:rsidP="00247AC0">
            <w:pPr>
              <w:shd w:val="clear" w:color="auto" w:fill="FFFFFF"/>
              <w:ind w:left="0" w:firstLine="0"/>
              <w:rPr>
                <w:rFonts w:cs="Arial"/>
                <w:szCs w:val="24"/>
              </w:rPr>
            </w:pPr>
            <w:r w:rsidRPr="00E46EFC">
              <w:rPr>
                <w:rFonts w:cs="Arial"/>
                <w:b/>
                <w:bCs/>
                <w:szCs w:val="24"/>
              </w:rPr>
              <w:t>Núcleo IV</w:t>
            </w:r>
            <w:r w:rsidRPr="00E46EFC">
              <w:rPr>
                <w:rFonts w:cs="Arial"/>
                <w:szCs w:val="24"/>
              </w:rPr>
              <w:t xml:space="preserve"> – Estágio Curricular Supervisionado - ECS: </w:t>
            </w:r>
            <w:r w:rsidRPr="00E46EFC">
              <w:rPr>
                <w:rFonts w:cs="Arial"/>
                <w:szCs w:val="24"/>
              </w:rPr>
              <w:lastRenderedPageBreak/>
              <w:t xml:space="preserve">componente obrigatório da organização curricular das licenciaturas, deve ser realizado em instituição de Educação Básica, inicialmente por meio da observação e progressivamente por meio de sua atuação direta em sala de aula. </w:t>
            </w:r>
            <w:r w:rsidRPr="00E46EFC">
              <w:rPr>
                <w:rFonts w:cs="Arial"/>
                <w:b/>
                <w:bCs/>
                <w:szCs w:val="24"/>
              </w:rPr>
              <w:t>(Mínimo de 400 horas)</w:t>
            </w: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szCs w:val="24"/>
              </w:rPr>
            </w:pP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Horas/aula do Núcleo IV</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trHeight w:val="20"/>
          <w:jc w:val="center"/>
        </w:trPr>
        <w:tc>
          <w:tcPr>
            <w:tcW w:w="3658" w:type="dxa"/>
            <w:vMerge w:val="restart"/>
            <w:vAlign w:val="center"/>
          </w:tcPr>
          <w:p w:rsidR="004D2699" w:rsidRPr="00E46EFC" w:rsidRDefault="004D2699" w:rsidP="00247AC0">
            <w:pPr>
              <w:ind w:left="0" w:firstLine="0"/>
              <w:rPr>
                <w:rFonts w:cs="Arial"/>
                <w:szCs w:val="24"/>
              </w:rPr>
            </w:pPr>
          </w:p>
        </w:tc>
        <w:tc>
          <w:tcPr>
            <w:tcW w:w="6560" w:type="dxa"/>
            <w:shd w:val="clear" w:color="auto" w:fill="F2F2F2" w:themeFill="background1" w:themeFillShade="F2"/>
            <w:vAlign w:val="center"/>
          </w:tcPr>
          <w:p w:rsidR="004D2699" w:rsidRPr="00E46EFC" w:rsidRDefault="004D2699" w:rsidP="00247AC0">
            <w:pPr>
              <w:ind w:left="0" w:firstLine="0"/>
              <w:rPr>
                <w:rFonts w:cs="Arial"/>
                <w:szCs w:val="24"/>
              </w:rPr>
            </w:pPr>
            <w:r w:rsidRPr="00E46EFC">
              <w:rPr>
                <w:rFonts w:cs="Arial"/>
                <w:szCs w:val="24"/>
              </w:rPr>
              <w:t>Total de Horas do Núcleo IV</w:t>
            </w:r>
          </w:p>
        </w:tc>
        <w:tc>
          <w:tcPr>
            <w:tcW w:w="1006" w:type="dxa"/>
            <w:shd w:val="clear" w:color="auto" w:fill="F2F2F2" w:themeFill="background1" w:themeFillShade="F2"/>
            <w:vAlign w:val="center"/>
          </w:tcPr>
          <w:p w:rsidR="004D2699" w:rsidRPr="00E46EFC" w:rsidRDefault="004D2699" w:rsidP="00247AC0">
            <w:pPr>
              <w:ind w:left="0" w:firstLine="0"/>
              <w:jc w:val="right"/>
              <w:rPr>
                <w:rFonts w:cs="Arial"/>
                <w:szCs w:val="24"/>
              </w:rPr>
            </w:pPr>
          </w:p>
        </w:tc>
      </w:tr>
      <w:tr w:rsidR="004D2699" w:rsidRPr="00E46EFC" w:rsidTr="00B86B2C">
        <w:trPr>
          <w:trHeight w:val="283"/>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b/>
                <w:bCs/>
                <w:szCs w:val="24"/>
              </w:rPr>
            </w:pPr>
            <w:r w:rsidRPr="00E46EFC">
              <w:rPr>
                <w:rFonts w:cs="Arial"/>
                <w:b/>
                <w:bCs/>
                <w:szCs w:val="24"/>
              </w:rPr>
              <w:t>Carga Horária Total dos Núcleos (Horas/aula)</w:t>
            </w:r>
          </w:p>
        </w:tc>
        <w:tc>
          <w:tcPr>
            <w:tcW w:w="1006" w:type="dxa"/>
            <w:vAlign w:val="center"/>
          </w:tcPr>
          <w:p w:rsidR="004D2699" w:rsidRPr="00E46EFC" w:rsidRDefault="004D2699" w:rsidP="00247AC0">
            <w:pPr>
              <w:ind w:left="0" w:firstLine="0"/>
              <w:jc w:val="right"/>
              <w:rPr>
                <w:rFonts w:cs="Arial"/>
                <w:szCs w:val="24"/>
              </w:rPr>
            </w:pPr>
          </w:p>
        </w:tc>
      </w:tr>
      <w:tr w:rsidR="004D2699" w:rsidRPr="00E46EFC" w:rsidTr="00B86B2C">
        <w:trPr>
          <w:trHeight w:val="283"/>
          <w:jc w:val="center"/>
        </w:trPr>
        <w:tc>
          <w:tcPr>
            <w:tcW w:w="3658" w:type="dxa"/>
            <w:vMerge/>
            <w:vAlign w:val="center"/>
          </w:tcPr>
          <w:p w:rsidR="004D2699" w:rsidRPr="00E46EFC" w:rsidRDefault="004D2699" w:rsidP="00247AC0">
            <w:pPr>
              <w:ind w:left="0" w:firstLine="0"/>
              <w:rPr>
                <w:rFonts w:cs="Arial"/>
                <w:szCs w:val="24"/>
              </w:rPr>
            </w:pPr>
          </w:p>
        </w:tc>
        <w:tc>
          <w:tcPr>
            <w:tcW w:w="6560" w:type="dxa"/>
            <w:vAlign w:val="center"/>
          </w:tcPr>
          <w:p w:rsidR="004D2699" w:rsidRPr="00E46EFC" w:rsidRDefault="004D2699" w:rsidP="00247AC0">
            <w:pPr>
              <w:ind w:left="0" w:firstLine="0"/>
              <w:rPr>
                <w:rFonts w:cs="Arial"/>
                <w:b/>
                <w:bCs/>
                <w:szCs w:val="24"/>
              </w:rPr>
            </w:pPr>
            <w:r w:rsidRPr="00E46EFC">
              <w:rPr>
                <w:rFonts w:cs="Arial"/>
                <w:b/>
                <w:bCs/>
                <w:szCs w:val="24"/>
              </w:rPr>
              <w:t>Carga Horária Total dos Núcleos (Horas)</w:t>
            </w:r>
          </w:p>
        </w:tc>
        <w:tc>
          <w:tcPr>
            <w:tcW w:w="1006" w:type="dxa"/>
            <w:vAlign w:val="center"/>
          </w:tcPr>
          <w:p w:rsidR="004D2699" w:rsidRPr="00E46EFC" w:rsidRDefault="004D2699" w:rsidP="00247AC0">
            <w:pPr>
              <w:ind w:left="0" w:firstLine="0"/>
              <w:jc w:val="right"/>
              <w:rPr>
                <w:rFonts w:cs="Arial"/>
                <w:szCs w:val="24"/>
              </w:rPr>
            </w:pPr>
          </w:p>
        </w:tc>
      </w:tr>
    </w:tbl>
    <w:p w:rsidR="00892FD7" w:rsidRPr="00E46EFC" w:rsidRDefault="00892FD7" w:rsidP="004D2699">
      <w:pPr>
        <w:jc w:val="center"/>
        <w:rPr>
          <w:bCs/>
          <w:szCs w:val="24"/>
        </w:rPr>
        <w:sectPr w:rsidR="00892FD7" w:rsidRPr="00E46EFC" w:rsidSect="00892FD7">
          <w:pgSz w:w="16838" w:h="11906" w:orient="landscape" w:code="9"/>
          <w:pgMar w:top="1701" w:right="1134" w:bottom="851" w:left="1021" w:header="567" w:footer="709" w:gutter="0"/>
          <w:cols w:space="708"/>
          <w:titlePg/>
          <w:docGrid w:linePitch="360"/>
        </w:sectPr>
      </w:pPr>
    </w:p>
    <w:p w:rsidR="00DE354D" w:rsidRPr="00E46EFC" w:rsidRDefault="00DE354D" w:rsidP="00A36BC1">
      <w:pPr>
        <w:rPr>
          <w:bCs/>
          <w:szCs w:val="24"/>
        </w:rPr>
      </w:pPr>
    </w:p>
    <w:p w:rsidR="00B63BFA" w:rsidRPr="00E46EFC" w:rsidRDefault="00B63BFA" w:rsidP="00101B87">
      <w:pPr>
        <w:shd w:val="clear" w:color="auto" w:fill="FFFFFF"/>
        <w:rPr>
          <w:rFonts w:cs="Arial"/>
        </w:rPr>
      </w:pPr>
    </w:p>
    <w:p w:rsidR="001B1C36" w:rsidRPr="00E46EFC" w:rsidRDefault="001B1C36" w:rsidP="001B1C36">
      <w:pPr>
        <w:rPr>
          <w:bCs/>
          <w:szCs w:val="24"/>
        </w:rPr>
      </w:pPr>
    </w:p>
    <w:p w:rsidR="006751AD" w:rsidRPr="00E46EFC" w:rsidRDefault="006751AD" w:rsidP="001B1C36">
      <w:pPr>
        <w:rPr>
          <w:bCs/>
          <w:szCs w:val="24"/>
        </w:rPr>
      </w:pPr>
    </w:p>
    <w:p w:rsidR="006751AD" w:rsidRPr="00E46EFC" w:rsidRDefault="006751AD" w:rsidP="001B1C36">
      <w:pPr>
        <w:rPr>
          <w:bCs/>
          <w:szCs w:val="24"/>
        </w:rPr>
      </w:pPr>
    </w:p>
    <w:tbl>
      <w:tblPr>
        <w:tblStyle w:val="Tabelacomgrade"/>
        <w:tblW w:w="9356" w:type="dxa"/>
        <w:tblLook w:val="04A0"/>
      </w:tblPr>
      <w:tblGrid>
        <w:gridCol w:w="9356"/>
      </w:tblGrid>
      <w:tr w:rsidR="00846AB7" w:rsidRPr="00E46EFC" w:rsidTr="00305D8C">
        <w:tc>
          <w:tcPr>
            <w:tcW w:w="9356" w:type="dxa"/>
            <w:shd w:val="clear" w:color="auto" w:fill="BFBFBF" w:themeFill="background1" w:themeFillShade="BF"/>
          </w:tcPr>
          <w:p w:rsidR="00846AB7" w:rsidRPr="00E46EFC" w:rsidRDefault="002C0970" w:rsidP="0036570B">
            <w:pPr>
              <w:pStyle w:val="Ttulo1"/>
            </w:pPr>
            <w:bookmarkStart w:id="54" w:name="_Toc209691077"/>
            <w:r w:rsidRPr="00E46EFC">
              <w:t>4. </w:t>
            </w:r>
            <w:r w:rsidR="006D3C45" w:rsidRPr="00E46EFC">
              <w:t xml:space="preserve">Matriz </w:t>
            </w:r>
            <w:r w:rsidRPr="00E46EFC">
              <w:t>Curricular</w:t>
            </w:r>
            <w:bookmarkEnd w:id="54"/>
            <w:r w:rsidR="00EB384E" w:rsidRPr="00E46EFC">
              <w:t xml:space="preserve"> – </w:t>
            </w:r>
          </w:p>
        </w:tc>
      </w:tr>
      <w:tr w:rsidR="00846AB7" w:rsidRPr="00E46EFC" w:rsidTr="006A3624">
        <w:tc>
          <w:tcPr>
            <w:tcW w:w="9356" w:type="dxa"/>
          </w:tcPr>
          <w:p w:rsidR="006D3C45" w:rsidRPr="00E46EFC" w:rsidRDefault="006D3C45" w:rsidP="00D50420">
            <w:pPr>
              <w:ind w:left="170" w:right="170" w:firstLine="567"/>
            </w:pPr>
          </w:p>
          <w:p w:rsidR="00DD76D7" w:rsidRPr="00E46EFC" w:rsidRDefault="00DD76D7" w:rsidP="00DD76D7">
            <w:pPr>
              <w:ind w:left="170" w:right="170" w:firstLine="567"/>
            </w:pPr>
            <w:r w:rsidRPr="00E46EFC">
              <w:t>A Matriz Curricular relaciona o conjunto de componentes e unidades curriculares que estruturam um percurso formativo, organizado de modo sequencial</w:t>
            </w:r>
            <w:r w:rsidR="00D127F4" w:rsidRPr="00E46EFC">
              <w:t xml:space="preserve"> e</w:t>
            </w:r>
            <w:r w:rsidR="00C43CEA" w:rsidRPr="00E46EFC">
              <w:t xml:space="preserve"> </w:t>
            </w:r>
            <w:r w:rsidRPr="00E46EFC">
              <w:t xml:space="preserve">compreendido no PPC. </w:t>
            </w:r>
          </w:p>
          <w:p w:rsidR="00DD76D7" w:rsidRPr="00E46EFC" w:rsidRDefault="00DD76D7" w:rsidP="00DD76D7">
            <w:pPr>
              <w:ind w:left="170" w:right="170" w:firstLine="567"/>
            </w:pPr>
            <w:r w:rsidRPr="00E46EFC">
              <w:t xml:space="preserve">A organização da matriz curricular deve pautar-se pelo princípio da flexibilização curricular, a que se refere </w:t>
            </w:r>
            <w:r w:rsidR="00C43CEA" w:rsidRPr="00E46EFC">
              <w:t>as</w:t>
            </w:r>
            <w:r w:rsidRPr="00E46EFC">
              <w:t xml:space="preserve"> Diretrizes Curriculares Nacionais - DCN das licenciaturas e as específicas do curso, </w:t>
            </w:r>
            <w:r w:rsidR="0063324A" w:rsidRPr="00E46EFC">
              <w:t>a fim de manter</w:t>
            </w:r>
            <w:r w:rsidR="00C43CEA" w:rsidRPr="00E46EFC">
              <w:t xml:space="preserve"> </w:t>
            </w:r>
            <w:r w:rsidRPr="00E46EFC">
              <w:t xml:space="preserve">conexão com as diretrizes curriculares da Educação Básica. </w:t>
            </w:r>
          </w:p>
          <w:p w:rsidR="00DD76D7" w:rsidRPr="00E46EFC" w:rsidRDefault="00DD76D7" w:rsidP="00DD76D7">
            <w:pPr>
              <w:ind w:left="170" w:right="170" w:firstLine="567"/>
            </w:pPr>
          </w:p>
          <w:p w:rsidR="00DD76D7" w:rsidRPr="00E46EFC" w:rsidRDefault="00DD76D7" w:rsidP="00DD76D7">
            <w:pPr>
              <w:ind w:left="170" w:right="170" w:firstLine="567"/>
            </w:pPr>
            <w:r w:rsidRPr="00E46EFC">
              <w:t xml:space="preserve">Os componentes curriculares podem assumir </w:t>
            </w:r>
            <w:r w:rsidR="0063324A" w:rsidRPr="00E46EFC">
              <w:t>diferentes formatos, tais como</w:t>
            </w:r>
            <w:r w:rsidRPr="00E46EFC">
              <w:t xml:space="preserve"> unidades curriculares de conteúdos específicos, unidades curriculares de extensão, estágios, atividades complementares específicas do curso e outros formatos propostos </w:t>
            </w:r>
            <w:r w:rsidR="0063324A" w:rsidRPr="00E46EFC">
              <w:t>pela estrutura</w:t>
            </w:r>
            <w:r w:rsidR="00C43CEA" w:rsidRPr="00E46EFC">
              <w:t xml:space="preserve"> </w:t>
            </w:r>
            <w:r w:rsidR="0063324A" w:rsidRPr="00E46EFC">
              <w:t>curricular</w:t>
            </w:r>
            <w:r w:rsidRPr="00E46EFC">
              <w:t>.</w:t>
            </w:r>
          </w:p>
          <w:p w:rsidR="00DD76D7" w:rsidRPr="00E46EFC" w:rsidRDefault="00DD76D7" w:rsidP="00DD76D7">
            <w:pPr>
              <w:ind w:left="170" w:right="170" w:firstLine="567"/>
            </w:pPr>
          </w:p>
          <w:p w:rsidR="00DD76D7" w:rsidRPr="00E46EFC" w:rsidRDefault="00DD76D7" w:rsidP="00DD76D7">
            <w:pPr>
              <w:ind w:left="170" w:right="170" w:firstLine="567"/>
            </w:pPr>
            <w:r w:rsidRPr="00E46EFC">
              <w:t xml:space="preserve">A estrutura curricular engloba, obrigatoriamente: </w:t>
            </w:r>
            <w:r w:rsidR="0063324A" w:rsidRPr="00E46EFC">
              <w:t>a</w:t>
            </w:r>
            <w:r w:rsidR="00C43CEA" w:rsidRPr="00E46EFC">
              <w:t xml:space="preserve"> </w:t>
            </w:r>
            <w:r w:rsidRPr="00E46EFC">
              <w:t xml:space="preserve">seriação e </w:t>
            </w:r>
            <w:r w:rsidR="0063324A" w:rsidRPr="00E46EFC">
              <w:t xml:space="preserve">o </w:t>
            </w:r>
            <w:r w:rsidRPr="00E46EFC">
              <w:t xml:space="preserve">nome das unidades e componentes curriculares, </w:t>
            </w:r>
            <w:r w:rsidR="00DD51F6" w:rsidRPr="00E46EFC">
              <w:t xml:space="preserve">o </w:t>
            </w:r>
            <w:r w:rsidRPr="00E46EFC">
              <w:t>departamento responsável, a carga horária semanal em hora-aula</w:t>
            </w:r>
            <w:r w:rsidR="00DD51F6" w:rsidRPr="00E46EFC">
              <w:t>,</w:t>
            </w:r>
            <w:r w:rsidRPr="00E46EFC">
              <w:t xml:space="preserve"> dividida em teórica, prática, </w:t>
            </w:r>
            <w:r w:rsidR="00E14CD7" w:rsidRPr="00E46EFC">
              <w:t>teórico</w:t>
            </w:r>
            <w:r w:rsidRPr="00E46EFC">
              <w:t>-prática</w:t>
            </w:r>
            <w:r w:rsidR="00E14CD7" w:rsidRPr="00E46EFC">
              <w:t xml:space="preserve"> e</w:t>
            </w:r>
            <w:r w:rsidR="00C43CEA" w:rsidRPr="00E46EFC">
              <w:t xml:space="preserve"> </w:t>
            </w:r>
            <w:r w:rsidRPr="00E46EFC">
              <w:t>atividades de extensão</w:t>
            </w:r>
            <w:r w:rsidR="00E14CD7" w:rsidRPr="00E46EFC">
              <w:t>;</w:t>
            </w:r>
            <w:r w:rsidR="00C43CEA" w:rsidRPr="00E46EFC">
              <w:t xml:space="preserve"> </w:t>
            </w:r>
            <w:r w:rsidR="00E14CD7" w:rsidRPr="00E46EFC">
              <w:t xml:space="preserve">o </w:t>
            </w:r>
            <w:r w:rsidRPr="00E46EFC">
              <w:t>formato de oferta</w:t>
            </w:r>
            <w:r w:rsidR="00E14CD7" w:rsidRPr="00E46EFC">
              <w:t xml:space="preserve"> (</w:t>
            </w:r>
            <w:r w:rsidRPr="00E46EFC">
              <w:t>presencial ou semipresencial</w:t>
            </w:r>
            <w:r w:rsidR="00E14CD7" w:rsidRPr="00E46EFC">
              <w:t>)</w:t>
            </w:r>
            <w:r w:rsidR="007677DA" w:rsidRPr="00E46EFC">
              <w:t>;</w:t>
            </w:r>
            <w:r w:rsidRPr="00E46EFC">
              <w:t xml:space="preserve"> e o tipo de oferta da unidade curricular: (A) Anual - (S) Semestral - (T) Trimestral - (M) Modular - (C) Ciclo, conforme </w:t>
            </w:r>
            <w:r w:rsidR="007677DA" w:rsidRPr="00E46EFC">
              <w:t xml:space="preserve">disposto na </w:t>
            </w:r>
            <w:r w:rsidRPr="00E46EFC">
              <w:rPr>
                <w:u w:val="single"/>
              </w:rPr>
              <w:t>Resolução n</w:t>
            </w:r>
            <w:r w:rsidR="007677DA" w:rsidRPr="00E46EFC">
              <w:rPr>
                <w:u w:val="single"/>
              </w:rPr>
              <w:t>.</w:t>
            </w:r>
            <w:r w:rsidRPr="00E46EFC">
              <w:rPr>
                <w:u w:val="single"/>
              </w:rPr>
              <w:t>º 010/2010-CEP</w:t>
            </w:r>
            <w:r w:rsidRPr="00E46EFC">
              <w:t>, art. 8º, inciso XVII.</w:t>
            </w:r>
          </w:p>
          <w:p w:rsidR="00DD76D7" w:rsidRPr="00E46EFC" w:rsidRDefault="00DD76D7" w:rsidP="00DD76D7">
            <w:pPr>
              <w:ind w:firstLine="425"/>
            </w:pPr>
          </w:p>
          <w:p w:rsidR="00DD76D7" w:rsidRPr="00E46EFC" w:rsidRDefault="007677DA" w:rsidP="00DD76D7">
            <w:pPr>
              <w:ind w:left="170" w:right="170" w:firstLine="567"/>
            </w:pPr>
            <w:r w:rsidRPr="00E46EFC">
              <w:t>As o</w:t>
            </w:r>
            <w:r w:rsidR="00DD76D7" w:rsidRPr="00E46EFC">
              <w:t xml:space="preserve">rientações </w:t>
            </w:r>
            <w:r w:rsidRPr="00E46EFC">
              <w:t>referentes</w:t>
            </w:r>
            <w:r w:rsidR="00C43CEA" w:rsidRPr="00E46EFC">
              <w:t xml:space="preserve"> </w:t>
            </w:r>
            <w:r w:rsidR="00DD76D7" w:rsidRPr="00E46EFC">
              <w:t xml:space="preserve">ao registro </w:t>
            </w:r>
            <w:r w:rsidRPr="00E46EFC">
              <w:t>de</w:t>
            </w:r>
            <w:r w:rsidR="00DD76D7" w:rsidRPr="00E46EFC">
              <w:t xml:space="preserve"> Hora (hora relógio) e Hora/aula (tempo de duração da aula na UEM) constam </w:t>
            </w:r>
            <w:r w:rsidRPr="00E46EFC">
              <w:t xml:space="preserve">na </w:t>
            </w:r>
            <w:r w:rsidR="00DD76D7" w:rsidRPr="00E46EFC">
              <w:rPr>
                <w:u w:val="single"/>
              </w:rPr>
              <w:t>Resolução n</w:t>
            </w:r>
            <w:r w:rsidRPr="00E46EFC">
              <w:rPr>
                <w:u w:val="single"/>
              </w:rPr>
              <w:t>.</w:t>
            </w:r>
            <w:r w:rsidR="00DD76D7" w:rsidRPr="00E46EFC">
              <w:rPr>
                <w:u w:val="single"/>
              </w:rPr>
              <w:t>º 010/2010-CEP, art. 17</w:t>
            </w:r>
            <w:r w:rsidR="00DD76D7" w:rsidRPr="00E46EFC">
              <w:t xml:space="preserve">, com a redação dada pela </w:t>
            </w:r>
            <w:r w:rsidR="00DD76D7" w:rsidRPr="00E46EFC">
              <w:rPr>
                <w:u w:val="single"/>
              </w:rPr>
              <w:t>Resolução nº 023/2024-CEP</w:t>
            </w:r>
            <w:r w:rsidR="00DD76D7" w:rsidRPr="00E46EFC">
              <w:t xml:space="preserve">, </w:t>
            </w:r>
            <w:r w:rsidRPr="00E46EFC">
              <w:t xml:space="preserve">que </w:t>
            </w:r>
            <w:r w:rsidR="00DD76D7" w:rsidRPr="00E46EFC">
              <w:t>estabelece:</w:t>
            </w:r>
          </w:p>
          <w:p w:rsidR="00DD76D7" w:rsidRPr="00E46EFC" w:rsidRDefault="00DD76D7" w:rsidP="00DD76D7">
            <w:pPr>
              <w:ind w:left="2268" w:right="170" w:firstLine="284"/>
              <w:rPr>
                <w:sz w:val="22"/>
                <w:szCs w:val="22"/>
              </w:rPr>
            </w:pPr>
            <w:r w:rsidRPr="00E46EFC">
              <w:rPr>
                <w:sz w:val="22"/>
                <w:szCs w:val="22"/>
              </w:rPr>
              <w:t>Art. 17. A unidade de tempo de duração das Unidades Curriculares, das atividades acadêmicas e do trabalho discente efetivo nos cursos de graduação é a hora-aula com a duração de 50 minutos (cinquenta minutos).</w:t>
            </w:r>
          </w:p>
          <w:p w:rsidR="00DD76D7" w:rsidRPr="00E46EFC" w:rsidRDefault="00DD76D7" w:rsidP="00DD76D7">
            <w:pPr>
              <w:ind w:left="2268" w:right="170" w:firstLine="284"/>
              <w:rPr>
                <w:sz w:val="22"/>
                <w:szCs w:val="22"/>
              </w:rPr>
            </w:pPr>
            <w:r w:rsidRPr="00E46EFC">
              <w:rPr>
                <w:sz w:val="22"/>
                <w:szCs w:val="22"/>
              </w:rPr>
              <w:t>§ 1º Nos Projetos Pedagógicos dos Cursos - PPC dos cursos de graduação a carga horária total curricular efetiva de duração dos respectivos cursos, observada a carga horária referencial mínima, fixada nas diretrizes curriculares do curso, é mensurada em hora como o período de tempo igual a 60 minutos (sessenta minutos), de atividades ou trabalho acadêmico discente.</w:t>
            </w:r>
          </w:p>
          <w:p w:rsidR="00DD76D7" w:rsidRPr="00E46EFC" w:rsidRDefault="00DD76D7" w:rsidP="00DD76D7">
            <w:pPr>
              <w:ind w:left="2268" w:right="170" w:firstLine="284"/>
              <w:rPr>
                <w:sz w:val="22"/>
                <w:szCs w:val="22"/>
              </w:rPr>
            </w:pPr>
            <w:r w:rsidRPr="00E46EFC">
              <w:rPr>
                <w:sz w:val="22"/>
                <w:szCs w:val="22"/>
              </w:rPr>
              <w:t xml:space="preserve">§ 2º No cálculo para duração da carga horária total curricular multiplica-se a carga horária do referencial mínimo de horas estabelecido pelas diretrizes curriculares do curso por 60, para obtenção do total de minutos de duração do curso e, na sequência, divide-se o total dos minutos por 50 (duração da hora-aula na UEM), obtendo-se a carga </w:t>
            </w:r>
            <w:r w:rsidR="00C43CEA" w:rsidRPr="00E46EFC">
              <w:rPr>
                <w:sz w:val="22"/>
                <w:szCs w:val="22"/>
              </w:rPr>
              <w:t>horária</w:t>
            </w:r>
            <w:r w:rsidRPr="00E46EFC">
              <w:rPr>
                <w:sz w:val="22"/>
                <w:szCs w:val="22"/>
              </w:rPr>
              <w:t xml:space="preserve"> total do curso em horas.</w:t>
            </w:r>
          </w:p>
          <w:p w:rsidR="00DD76D7" w:rsidRPr="00E46EFC" w:rsidRDefault="00DD76D7" w:rsidP="00DD76D7">
            <w:pPr>
              <w:ind w:left="2268" w:right="170" w:firstLine="284"/>
              <w:rPr>
                <w:sz w:val="22"/>
                <w:szCs w:val="22"/>
              </w:rPr>
            </w:pPr>
            <w:r w:rsidRPr="00E46EFC">
              <w:rPr>
                <w:sz w:val="22"/>
                <w:szCs w:val="22"/>
              </w:rPr>
              <w:t xml:space="preserve">Art. 17-A. As atividades acadêmicas de trabalho acadêmico efetivo se caracterizam por toda e qualquer atividade, devidamente </w:t>
            </w:r>
            <w:r w:rsidRPr="00E46EFC">
              <w:rPr>
                <w:sz w:val="22"/>
                <w:szCs w:val="22"/>
              </w:rPr>
              <w:lastRenderedPageBreak/>
              <w:t>planejada e respaldada na proposta pedagógica do curso, que envolva a participação de docentes e alunos, exigindo o controle de frequência.</w:t>
            </w:r>
          </w:p>
          <w:p w:rsidR="00DD76D7" w:rsidRPr="00E46EFC" w:rsidRDefault="00DD76D7" w:rsidP="00DD76D7">
            <w:pPr>
              <w:ind w:left="170" w:right="170" w:firstLine="425"/>
            </w:pPr>
          </w:p>
          <w:p w:rsidR="00DD76D7" w:rsidRPr="00E46EFC" w:rsidRDefault="00DD76D7" w:rsidP="00DD76D7">
            <w:pPr>
              <w:ind w:left="170" w:right="170" w:firstLine="567"/>
            </w:pPr>
            <w:r w:rsidRPr="00E46EFC">
              <w:t xml:space="preserve">Para os cursos de licenciatura, o CNE/CP determinou o tempo mínimo de 3.200 horas de efetivo trabalho acadêmico. Para </w:t>
            </w:r>
            <w:r w:rsidR="00191816" w:rsidRPr="00E46EFC">
              <w:t xml:space="preserve">o </w:t>
            </w:r>
            <w:r w:rsidRPr="00E46EFC">
              <w:t>cumprimento das horas fixadas, no PPC da UEM essa carga horária deve</w:t>
            </w:r>
            <w:r w:rsidR="00191816" w:rsidRPr="00E46EFC">
              <w:t>rá</w:t>
            </w:r>
            <w:r w:rsidRPr="00E46EFC">
              <w:t xml:space="preserve"> ser convertida em horas/aula, da seguinte forma:</w:t>
            </w:r>
          </w:p>
          <w:p w:rsidR="00DD76D7" w:rsidRPr="00E46EFC" w:rsidRDefault="00DD76D7" w:rsidP="00DD76D7">
            <w:pPr>
              <w:ind w:left="170" w:right="170" w:firstLine="567"/>
            </w:pPr>
            <w:r w:rsidRPr="00E46EFC">
              <w:t>CH/CNE/CP (3.200 horas) x 60 minutos = 192.000 minutos</w:t>
            </w:r>
          </w:p>
          <w:p w:rsidR="00DD76D7" w:rsidRPr="00E46EFC" w:rsidRDefault="00DD76D7" w:rsidP="00DD76D7">
            <w:pPr>
              <w:ind w:left="170" w:right="170" w:firstLine="567"/>
            </w:pPr>
            <w:r w:rsidRPr="00E46EFC">
              <w:t>CH/UEM = 192.000 min. : 50 min (duração da hora/aula) = 3.840 horas/aula</w:t>
            </w:r>
          </w:p>
          <w:p w:rsidR="00DD76D7" w:rsidRPr="00E46EFC" w:rsidRDefault="00DD76D7" w:rsidP="00DD76D7">
            <w:pPr>
              <w:ind w:left="170" w:right="170" w:firstLine="567"/>
            </w:pPr>
          </w:p>
          <w:p w:rsidR="00DD76D7" w:rsidRPr="00E46EFC" w:rsidRDefault="00DD76D7" w:rsidP="00DD76D7">
            <w:pPr>
              <w:ind w:left="170" w:right="170" w:firstLine="567"/>
            </w:pPr>
            <w:r w:rsidRPr="00E46EFC">
              <w:t>Segundo a Resolução CNE/CP nº 4/2024, art. 9º:</w:t>
            </w:r>
          </w:p>
          <w:p w:rsidR="00DD76D7" w:rsidRPr="00E46EFC" w:rsidRDefault="00DD76D7" w:rsidP="00DD76D7">
            <w:pPr>
              <w:ind w:left="2268" w:right="170" w:firstLine="284"/>
              <w:rPr>
                <w:sz w:val="22"/>
                <w:szCs w:val="22"/>
              </w:rPr>
            </w:pPr>
            <w:r w:rsidRPr="00E46EFC">
              <w:rPr>
                <w:sz w:val="22"/>
                <w:szCs w:val="22"/>
              </w:rPr>
              <w:t>II - na estruturação das matrizes curriculares e da progressão dos conhecimentos específicos de cada campo disciplinar, dos conhecimentos de natureza interdisciplinar, dos conhecimentos pedagógicos e dos fundamentos epistemológicos que subsidiam a compreensão mais ampla dos fenômenos educativos; e</w:t>
            </w:r>
          </w:p>
          <w:p w:rsidR="00DD76D7" w:rsidRPr="00E46EFC" w:rsidRDefault="00DD76D7" w:rsidP="00DD76D7">
            <w:pPr>
              <w:ind w:left="2268" w:right="170" w:firstLine="284"/>
              <w:rPr>
                <w:sz w:val="22"/>
                <w:szCs w:val="22"/>
              </w:rPr>
            </w:pPr>
            <w:r w:rsidRPr="00E46EFC">
              <w:rPr>
                <w:sz w:val="22"/>
                <w:szCs w:val="22"/>
              </w:rPr>
              <w:t>III</w:t>
            </w:r>
            <w:r w:rsidRPr="00E46EFC">
              <w:t>- </w:t>
            </w:r>
            <w:r w:rsidRPr="00E46EFC">
              <w:rPr>
                <w:sz w:val="22"/>
                <w:szCs w:val="22"/>
              </w:rPr>
              <w:t>na estruturação e articulação dos saberes específicos concernentes à didática e às práticas de ensino, às vivências pedagógicas e às vivências culturais.</w:t>
            </w:r>
          </w:p>
          <w:p w:rsidR="00DD76D7" w:rsidRPr="00E46EFC" w:rsidRDefault="00DD76D7" w:rsidP="00DD76D7">
            <w:pPr>
              <w:ind w:left="170" w:right="170" w:firstLine="567"/>
              <w:rPr>
                <w:bCs/>
                <w:szCs w:val="24"/>
              </w:rPr>
            </w:pPr>
          </w:p>
          <w:p w:rsidR="00846AB7" w:rsidRPr="00E46EFC" w:rsidRDefault="00DD76D7" w:rsidP="00D81CCC">
            <w:pPr>
              <w:ind w:left="170" w:right="170" w:firstLine="567"/>
              <w:rPr>
                <w:bCs/>
                <w:szCs w:val="24"/>
              </w:rPr>
            </w:pPr>
            <w:r w:rsidRPr="00E46EFC">
              <w:t>O PPC deve garantir</w:t>
            </w:r>
            <w:r w:rsidR="002D64BD" w:rsidRPr="00E46EFC">
              <w:t>,</w:t>
            </w:r>
            <w:r w:rsidRPr="00E46EFC">
              <w:t xml:space="preserve"> na matriz curricular</w:t>
            </w:r>
            <w:r w:rsidR="002D64BD" w:rsidRPr="00E46EFC">
              <w:t>,</w:t>
            </w:r>
            <w:r w:rsidRPr="00E46EFC">
              <w:t xml:space="preserve"> conteúdos específicos da respectiva área de conhecimento ou interdisciplinares, seus fundamentos e metodologias, bem como conteúdos relacionados aos fundamentos da educação, </w:t>
            </w:r>
            <w:r w:rsidR="002D64BD" w:rsidRPr="00E46EFC">
              <w:t xml:space="preserve">à </w:t>
            </w:r>
            <w:r w:rsidRPr="00E46EFC">
              <w:t>formação na área de políticas pública</w:t>
            </w:r>
            <w:r w:rsidR="002D64BD" w:rsidRPr="00E46EFC">
              <w:t>s</w:t>
            </w:r>
            <w:r w:rsidRPr="00E46EFC">
              <w:t xml:space="preserve"> e gestão da educação, seus fundamentos e metodologias, direitos humanos, diversidades étnico-racial, de gênero, sexual, religiosa, de faixa geracional, Libras e Educação Especial. (Art. 14, § 2º da Resolução CNE/CP n</w:t>
            </w:r>
            <w:r w:rsidR="002D64BD" w:rsidRPr="00E46EFC">
              <w:t>.</w:t>
            </w:r>
            <w:r w:rsidRPr="00E46EFC">
              <w:t>º 4/2024)</w:t>
            </w:r>
            <w:r w:rsidR="002D64BD" w:rsidRPr="00E46EFC">
              <w:t>.</w:t>
            </w:r>
          </w:p>
        </w:tc>
      </w:tr>
    </w:tbl>
    <w:p w:rsidR="00205E5D" w:rsidRPr="00E46EFC" w:rsidRDefault="00205E5D" w:rsidP="00A36BC1">
      <w:pPr>
        <w:rPr>
          <w:bCs/>
          <w:szCs w:val="24"/>
        </w:rPr>
      </w:pPr>
    </w:p>
    <w:p w:rsidR="0051128A" w:rsidRPr="00E46EFC" w:rsidRDefault="0051128A"/>
    <w:p w:rsidR="00C22EAD" w:rsidRPr="00E46EFC" w:rsidRDefault="00C22EAD" w:rsidP="006060C8">
      <w:pPr>
        <w:pStyle w:val="Ttulo2"/>
        <w:sectPr w:rsidR="00C22EAD" w:rsidRPr="00E46EFC" w:rsidSect="00DB0486">
          <w:pgSz w:w="11906" w:h="16838" w:code="9"/>
          <w:pgMar w:top="1134" w:right="851" w:bottom="1021" w:left="1701" w:header="567" w:footer="709" w:gutter="0"/>
          <w:cols w:space="708"/>
          <w:titlePg/>
          <w:docGrid w:linePitch="360"/>
        </w:sectPr>
      </w:pPr>
      <w:bookmarkStart w:id="55" w:name="_Toc209691078"/>
    </w:p>
    <w:tbl>
      <w:tblPr>
        <w:tblpPr w:leftFromText="141" w:rightFromText="141" w:vertAnchor="page" w:horzAnchor="page" w:tblpX="2422" w:tblpY="234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6"/>
      </w:tblGrid>
      <w:tr w:rsidR="00C22EAD" w:rsidRPr="00E46EFC" w:rsidTr="00C22EAD">
        <w:trPr>
          <w:tblHeader/>
        </w:trPr>
        <w:tc>
          <w:tcPr>
            <w:tcW w:w="9356" w:type="dxa"/>
            <w:shd w:val="clear" w:color="auto" w:fill="D9D9D9" w:themeFill="background1" w:themeFillShade="D9"/>
            <w:vAlign w:val="center"/>
          </w:tcPr>
          <w:bookmarkEnd w:id="55"/>
          <w:p w:rsidR="00C22EAD" w:rsidRPr="00E46EFC" w:rsidRDefault="00C22EAD" w:rsidP="006060C8">
            <w:pPr>
              <w:pStyle w:val="Ttulo2"/>
            </w:pPr>
            <w:r w:rsidRPr="00E46EFC">
              <w:lastRenderedPageBreak/>
              <w:t>4.1 </w:t>
            </w:r>
            <w:r w:rsidR="00FD688B" w:rsidRPr="00E46EFC">
              <w:t>Matriz Curricular</w:t>
            </w:r>
          </w:p>
        </w:tc>
      </w:tr>
    </w:tbl>
    <w:p w:rsidR="00EC652D" w:rsidRPr="00E46EFC" w:rsidRDefault="00EC652D" w:rsidP="00C22EAD">
      <w:pPr>
        <w:jc w:val="center"/>
        <w:rPr>
          <w:sz w:val="14"/>
          <w:szCs w:val="14"/>
        </w:rPr>
      </w:pPr>
    </w:p>
    <w:p w:rsidR="002676A5" w:rsidRPr="00E46EFC" w:rsidRDefault="002676A5"/>
    <w:tbl>
      <w:tblPr>
        <w:tblStyle w:val="Tabelacomgrade"/>
        <w:tblW w:w="14283" w:type="dxa"/>
        <w:tblLayout w:type="fixed"/>
        <w:tblLook w:val="04A0"/>
      </w:tblPr>
      <w:tblGrid>
        <w:gridCol w:w="959"/>
        <w:gridCol w:w="7654"/>
        <w:gridCol w:w="709"/>
        <w:gridCol w:w="709"/>
        <w:gridCol w:w="709"/>
        <w:gridCol w:w="708"/>
        <w:gridCol w:w="709"/>
        <w:gridCol w:w="709"/>
        <w:gridCol w:w="709"/>
        <w:gridCol w:w="708"/>
      </w:tblGrid>
      <w:tr w:rsidR="003024AD" w:rsidRPr="00E46EFC" w:rsidTr="009F1DB7">
        <w:tc>
          <w:tcPr>
            <w:tcW w:w="959" w:type="dxa"/>
            <w:vMerge w:val="restart"/>
            <w:textDirection w:val="btLr"/>
          </w:tcPr>
          <w:p w:rsidR="003024AD" w:rsidRPr="00E46EFC" w:rsidRDefault="003024AD" w:rsidP="009F1DB7">
            <w:pPr>
              <w:ind w:left="113" w:right="113"/>
              <w:rPr>
                <w:rFonts w:cs="Arial"/>
              </w:rPr>
            </w:pPr>
            <w:r w:rsidRPr="00E46EFC">
              <w:rPr>
                <w:rFonts w:cs="Arial"/>
              </w:rPr>
              <w:t>Departamento</w:t>
            </w:r>
          </w:p>
        </w:tc>
        <w:tc>
          <w:tcPr>
            <w:tcW w:w="7654" w:type="dxa"/>
            <w:vMerge w:val="restart"/>
          </w:tcPr>
          <w:p w:rsidR="003024AD" w:rsidRPr="00E46EFC" w:rsidRDefault="003024AD" w:rsidP="009F1DB7">
            <w:pPr>
              <w:jc w:val="center"/>
              <w:rPr>
                <w:rFonts w:cs="Arial"/>
              </w:rPr>
            </w:pPr>
          </w:p>
          <w:p w:rsidR="003024AD" w:rsidRPr="00E46EFC" w:rsidRDefault="003024AD" w:rsidP="009F1DB7">
            <w:pPr>
              <w:jc w:val="center"/>
              <w:rPr>
                <w:rFonts w:cs="Arial"/>
              </w:rPr>
            </w:pPr>
          </w:p>
          <w:p w:rsidR="003024AD" w:rsidRPr="00E46EFC" w:rsidRDefault="003024AD" w:rsidP="009F1DB7">
            <w:pPr>
              <w:jc w:val="center"/>
              <w:rPr>
                <w:rFonts w:cs="Arial"/>
              </w:rPr>
            </w:pPr>
          </w:p>
          <w:p w:rsidR="003024AD" w:rsidRPr="00E46EFC" w:rsidRDefault="003024AD" w:rsidP="009F1DB7">
            <w:pPr>
              <w:jc w:val="center"/>
              <w:rPr>
                <w:rFonts w:cs="Arial"/>
              </w:rPr>
            </w:pPr>
          </w:p>
          <w:p w:rsidR="003024AD" w:rsidRPr="00E46EFC" w:rsidRDefault="003024AD" w:rsidP="009F1DB7">
            <w:pPr>
              <w:jc w:val="center"/>
              <w:rPr>
                <w:rFonts w:cs="Arial"/>
              </w:rPr>
            </w:pPr>
            <w:r w:rsidRPr="00E46EFC">
              <w:rPr>
                <w:rFonts w:cs="Arial"/>
              </w:rPr>
              <w:t>Componente/ Unidade Curricular</w:t>
            </w:r>
          </w:p>
        </w:tc>
        <w:tc>
          <w:tcPr>
            <w:tcW w:w="3544" w:type="dxa"/>
            <w:gridSpan w:val="5"/>
          </w:tcPr>
          <w:p w:rsidR="003024AD" w:rsidRPr="00E46EFC" w:rsidRDefault="003024AD" w:rsidP="009F1DB7">
            <w:pPr>
              <w:jc w:val="center"/>
              <w:rPr>
                <w:rFonts w:cs="Arial"/>
              </w:rPr>
            </w:pPr>
            <w:r w:rsidRPr="00E46EFC">
              <w:rPr>
                <w:rFonts w:cs="Arial"/>
              </w:rPr>
              <w:t>Carga horária Anual em Hora-aula</w:t>
            </w:r>
          </w:p>
        </w:tc>
        <w:tc>
          <w:tcPr>
            <w:tcW w:w="1418" w:type="dxa"/>
            <w:gridSpan w:val="2"/>
          </w:tcPr>
          <w:p w:rsidR="003024AD" w:rsidRPr="00E46EFC" w:rsidRDefault="003024AD" w:rsidP="009F69E8">
            <w:pPr>
              <w:ind w:left="0" w:firstLine="0"/>
              <w:rPr>
                <w:rFonts w:cs="Arial"/>
              </w:rPr>
            </w:pPr>
            <w:r w:rsidRPr="00E46EFC">
              <w:rPr>
                <w:rFonts w:cs="Arial"/>
              </w:rPr>
              <w:t>Forma de Oferta</w:t>
            </w:r>
          </w:p>
        </w:tc>
        <w:tc>
          <w:tcPr>
            <w:tcW w:w="708" w:type="dxa"/>
            <w:vMerge w:val="restart"/>
            <w:textDirection w:val="btLr"/>
          </w:tcPr>
          <w:p w:rsidR="003024AD" w:rsidRPr="00E46EFC" w:rsidRDefault="003024AD" w:rsidP="003024AD">
            <w:pPr>
              <w:ind w:left="113" w:right="113" w:firstLine="0"/>
              <w:rPr>
                <w:rFonts w:cs="Arial"/>
              </w:rPr>
            </w:pPr>
            <w:r w:rsidRPr="00E46EFC">
              <w:rPr>
                <w:rFonts w:cs="Arial"/>
              </w:rPr>
              <w:t>Tipo de Oferta³</w:t>
            </w:r>
          </w:p>
        </w:tc>
      </w:tr>
      <w:tr w:rsidR="003024AD" w:rsidRPr="00E46EFC" w:rsidTr="009F1DB7">
        <w:trPr>
          <w:cantSplit/>
          <w:trHeight w:val="2129"/>
        </w:trPr>
        <w:tc>
          <w:tcPr>
            <w:tcW w:w="959" w:type="dxa"/>
            <w:vMerge/>
          </w:tcPr>
          <w:p w:rsidR="003024AD" w:rsidRPr="00E46EFC" w:rsidRDefault="003024AD" w:rsidP="009F1DB7"/>
        </w:tc>
        <w:tc>
          <w:tcPr>
            <w:tcW w:w="7654" w:type="dxa"/>
            <w:vMerge/>
          </w:tcPr>
          <w:p w:rsidR="003024AD" w:rsidRPr="00E46EFC" w:rsidRDefault="003024AD" w:rsidP="009F1DB7"/>
        </w:tc>
        <w:tc>
          <w:tcPr>
            <w:tcW w:w="709" w:type="dxa"/>
            <w:textDirection w:val="btLr"/>
          </w:tcPr>
          <w:p w:rsidR="003024AD" w:rsidRPr="00E46EFC" w:rsidRDefault="003024AD" w:rsidP="003024AD">
            <w:pPr>
              <w:ind w:left="113" w:right="113" w:firstLine="0"/>
              <w:rPr>
                <w:rFonts w:cs="Arial"/>
              </w:rPr>
            </w:pPr>
            <w:r w:rsidRPr="00E46EFC">
              <w:rPr>
                <w:rFonts w:cs="Arial"/>
              </w:rPr>
              <w:t>Teórica</w:t>
            </w:r>
          </w:p>
        </w:tc>
        <w:tc>
          <w:tcPr>
            <w:tcW w:w="709" w:type="dxa"/>
            <w:textDirection w:val="btLr"/>
          </w:tcPr>
          <w:p w:rsidR="003024AD" w:rsidRPr="00E46EFC" w:rsidRDefault="003024AD" w:rsidP="003024AD">
            <w:pPr>
              <w:ind w:left="113" w:right="113" w:firstLine="0"/>
              <w:rPr>
                <w:rFonts w:cs="Arial"/>
              </w:rPr>
            </w:pPr>
            <w:r w:rsidRPr="00E46EFC">
              <w:rPr>
                <w:rFonts w:cs="Arial"/>
              </w:rPr>
              <w:t>Prática</w:t>
            </w:r>
          </w:p>
        </w:tc>
        <w:tc>
          <w:tcPr>
            <w:tcW w:w="709" w:type="dxa"/>
            <w:textDirection w:val="btLr"/>
          </w:tcPr>
          <w:p w:rsidR="003024AD" w:rsidRPr="00E46EFC" w:rsidRDefault="003024AD" w:rsidP="003024AD">
            <w:pPr>
              <w:ind w:left="113" w:right="113" w:firstLine="0"/>
              <w:rPr>
                <w:rFonts w:cs="Arial"/>
              </w:rPr>
            </w:pPr>
            <w:r w:rsidRPr="00E46EFC">
              <w:rPr>
                <w:rFonts w:cs="Arial"/>
              </w:rPr>
              <w:t>Teor./Prática</w:t>
            </w:r>
          </w:p>
        </w:tc>
        <w:tc>
          <w:tcPr>
            <w:tcW w:w="708" w:type="dxa"/>
            <w:textDirection w:val="btLr"/>
          </w:tcPr>
          <w:p w:rsidR="003024AD" w:rsidRPr="00E46EFC" w:rsidRDefault="003024AD" w:rsidP="003024AD">
            <w:pPr>
              <w:ind w:left="113" w:right="113" w:firstLine="0"/>
              <w:rPr>
                <w:rFonts w:cs="Arial"/>
              </w:rPr>
            </w:pPr>
            <w:r w:rsidRPr="00E46EFC">
              <w:rPr>
                <w:rFonts w:cs="Arial"/>
              </w:rPr>
              <w:t>Atividades de Extensão</w:t>
            </w:r>
          </w:p>
        </w:tc>
        <w:tc>
          <w:tcPr>
            <w:tcW w:w="709" w:type="dxa"/>
            <w:textDirection w:val="btLr"/>
          </w:tcPr>
          <w:p w:rsidR="003024AD" w:rsidRPr="00E46EFC" w:rsidRDefault="003024AD" w:rsidP="003024AD">
            <w:pPr>
              <w:ind w:left="113" w:right="113" w:firstLine="0"/>
              <w:rPr>
                <w:rFonts w:cs="Arial"/>
              </w:rPr>
            </w:pPr>
            <w:r w:rsidRPr="00E46EFC">
              <w:rPr>
                <w:rFonts w:cs="Arial"/>
              </w:rPr>
              <w:t>Total anual</w:t>
            </w:r>
          </w:p>
        </w:tc>
        <w:tc>
          <w:tcPr>
            <w:tcW w:w="709" w:type="dxa"/>
            <w:textDirection w:val="btLr"/>
          </w:tcPr>
          <w:p w:rsidR="003024AD" w:rsidRPr="00E46EFC" w:rsidRDefault="003024AD" w:rsidP="003024AD">
            <w:pPr>
              <w:ind w:left="113" w:right="113" w:firstLine="0"/>
              <w:rPr>
                <w:rFonts w:cs="Arial"/>
              </w:rPr>
            </w:pPr>
            <w:r w:rsidRPr="00E46EFC">
              <w:rPr>
                <w:rFonts w:cs="Arial"/>
              </w:rPr>
              <w:t>Presencial ¹</w:t>
            </w:r>
          </w:p>
        </w:tc>
        <w:tc>
          <w:tcPr>
            <w:tcW w:w="709" w:type="dxa"/>
            <w:textDirection w:val="btLr"/>
          </w:tcPr>
          <w:p w:rsidR="003024AD" w:rsidRPr="00E46EFC" w:rsidRDefault="003024AD" w:rsidP="003024AD">
            <w:pPr>
              <w:ind w:left="113" w:right="113" w:firstLine="0"/>
              <w:rPr>
                <w:rFonts w:cs="Arial"/>
              </w:rPr>
            </w:pPr>
            <w:r w:rsidRPr="00E46EFC">
              <w:rPr>
                <w:rFonts w:cs="Arial"/>
              </w:rPr>
              <w:t>Semipresencial ²</w:t>
            </w:r>
          </w:p>
        </w:tc>
        <w:tc>
          <w:tcPr>
            <w:tcW w:w="708" w:type="dxa"/>
            <w:vMerge/>
          </w:tcPr>
          <w:p w:rsidR="003024AD" w:rsidRPr="00E46EFC" w:rsidRDefault="003024AD" w:rsidP="009F1DB7"/>
        </w:tc>
      </w:tr>
      <w:tr w:rsidR="003024AD" w:rsidRPr="00E46EFC" w:rsidTr="009F1DB7">
        <w:tc>
          <w:tcPr>
            <w:tcW w:w="14283" w:type="dxa"/>
            <w:gridSpan w:val="10"/>
            <w:shd w:val="clear" w:color="auto" w:fill="BFBFBF" w:themeFill="background1" w:themeFillShade="BF"/>
          </w:tcPr>
          <w:p w:rsidR="003024AD" w:rsidRPr="00E46EFC" w:rsidRDefault="003024AD" w:rsidP="009F1DB7">
            <w:pPr>
              <w:jc w:val="center"/>
              <w:rPr>
                <w:rFonts w:cs="Arial"/>
                <w:b/>
                <w:szCs w:val="24"/>
              </w:rPr>
            </w:pPr>
            <w:r w:rsidRPr="00E46EFC">
              <w:rPr>
                <w:rFonts w:cs="Arial"/>
                <w:b/>
                <w:szCs w:val="24"/>
              </w:rPr>
              <w:t>1º série</w:t>
            </w: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11448" w:type="dxa"/>
            <w:gridSpan w:val="6"/>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Carga horária da Série</w:t>
            </w:r>
          </w:p>
        </w:tc>
        <w:tc>
          <w:tcPr>
            <w:tcW w:w="2835" w:type="dxa"/>
            <w:gridSpan w:val="4"/>
            <w:shd w:val="clear" w:color="auto" w:fill="BFBFBF" w:themeFill="background1" w:themeFillShade="BF"/>
          </w:tcPr>
          <w:p w:rsidR="003024AD" w:rsidRPr="00E46EFC" w:rsidRDefault="003024AD" w:rsidP="009F1DB7">
            <w:pPr>
              <w:spacing w:line="276" w:lineRule="auto"/>
              <w:rPr>
                <w:rFonts w:cs="Arial"/>
                <w:szCs w:val="24"/>
              </w:rPr>
            </w:pPr>
          </w:p>
        </w:tc>
      </w:tr>
      <w:tr w:rsidR="003024AD" w:rsidRPr="00E46EFC" w:rsidTr="0018091D">
        <w:tc>
          <w:tcPr>
            <w:tcW w:w="14283" w:type="dxa"/>
            <w:gridSpan w:val="10"/>
            <w:shd w:val="clear" w:color="auto" w:fill="F2F2F2" w:themeFill="background1" w:themeFillShade="F2"/>
          </w:tcPr>
          <w:p w:rsidR="003024AD" w:rsidRPr="00E46EFC" w:rsidRDefault="003024AD" w:rsidP="009F1DB7">
            <w:pPr>
              <w:spacing w:line="276" w:lineRule="auto"/>
              <w:rPr>
                <w:rFonts w:cs="Arial"/>
                <w:szCs w:val="24"/>
              </w:rPr>
            </w:pPr>
          </w:p>
        </w:tc>
      </w:tr>
      <w:tr w:rsidR="003024AD" w:rsidRPr="00E46EFC" w:rsidTr="009F1DB7">
        <w:tc>
          <w:tcPr>
            <w:tcW w:w="14283" w:type="dxa"/>
            <w:gridSpan w:val="10"/>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2º série</w:t>
            </w: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11448" w:type="dxa"/>
            <w:gridSpan w:val="6"/>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Carga horária da Série</w:t>
            </w:r>
          </w:p>
        </w:tc>
        <w:tc>
          <w:tcPr>
            <w:tcW w:w="2835" w:type="dxa"/>
            <w:gridSpan w:val="4"/>
            <w:shd w:val="clear" w:color="auto" w:fill="BFBFBF" w:themeFill="background1" w:themeFillShade="BF"/>
          </w:tcPr>
          <w:p w:rsidR="003024AD" w:rsidRPr="00E46EFC" w:rsidRDefault="003024AD" w:rsidP="009F1DB7">
            <w:pPr>
              <w:spacing w:line="276" w:lineRule="auto"/>
              <w:rPr>
                <w:rFonts w:cs="Arial"/>
                <w:szCs w:val="24"/>
              </w:rPr>
            </w:pPr>
          </w:p>
        </w:tc>
      </w:tr>
      <w:tr w:rsidR="003024AD" w:rsidRPr="00E46EFC" w:rsidTr="0018091D">
        <w:tc>
          <w:tcPr>
            <w:tcW w:w="14283" w:type="dxa"/>
            <w:gridSpan w:val="10"/>
            <w:shd w:val="clear" w:color="auto" w:fill="F2F2F2" w:themeFill="background1" w:themeFillShade="F2"/>
          </w:tcPr>
          <w:p w:rsidR="003024AD" w:rsidRPr="00E46EFC" w:rsidRDefault="003024AD" w:rsidP="009F1DB7">
            <w:pPr>
              <w:spacing w:line="276" w:lineRule="auto"/>
              <w:rPr>
                <w:rFonts w:cs="Arial"/>
                <w:szCs w:val="24"/>
              </w:rPr>
            </w:pPr>
          </w:p>
        </w:tc>
      </w:tr>
      <w:tr w:rsidR="003024AD" w:rsidRPr="00E46EFC" w:rsidTr="009F1DB7">
        <w:tc>
          <w:tcPr>
            <w:tcW w:w="14283" w:type="dxa"/>
            <w:gridSpan w:val="10"/>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3</w:t>
            </w:r>
            <w:r w:rsidRPr="00E46EFC">
              <w:rPr>
                <w:rFonts w:cs="Arial"/>
                <w:b/>
              </w:rPr>
              <w:t>º S</w:t>
            </w:r>
            <w:r w:rsidRPr="00E46EFC">
              <w:rPr>
                <w:rFonts w:cs="Arial"/>
                <w:b/>
                <w:szCs w:val="24"/>
              </w:rPr>
              <w:t>érie</w:t>
            </w: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11448" w:type="dxa"/>
            <w:gridSpan w:val="6"/>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Carga horária da Série</w:t>
            </w:r>
          </w:p>
        </w:tc>
        <w:tc>
          <w:tcPr>
            <w:tcW w:w="2835" w:type="dxa"/>
            <w:gridSpan w:val="4"/>
            <w:shd w:val="clear" w:color="auto" w:fill="BFBFBF" w:themeFill="background1" w:themeFillShade="BF"/>
          </w:tcPr>
          <w:p w:rsidR="003024AD" w:rsidRPr="00E46EFC" w:rsidRDefault="003024AD" w:rsidP="009F1DB7">
            <w:pPr>
              <w:spacing w:line="276" w:lineRule="auto"/>
              <w:rPr>
                <w:rFonts w:cs="Arial"/>
                <w:szCs w:val="24"/>
              </w:rPr>
            </w:pPr>
          </w:p>
        </w:tc>
      </w:tr>
      <w:tr w:rsidR="003024AD" w:rsidRPr="00E46EFC" w:rsidTr="0018091D">
        <w:tc>
          <w:tcPr>
            <w:tcW w:w="14283" w:type="dxa"/>
            <w:gridSpan w:val="10"/>
            <w:shd w:val="clear" w:color="auto" w:fill="F2F2F2" w:themeFill="background1" w:themeFillShade="F2"/>
          </w:tcPr>
          <w:p w:rsidR="003024AD" w:rsidRPr="00E46EFC" w:rsidRDefault="003024AD" w:rsidP="009F1DB7">
            <w:pPr>
              <w:spacing w:line="276" w:lineRule="auto"/>
              <w:rPr>
                <w:rFonts w:cs="Arial"/>
                <w:szCs w:val="24"/>
              </w:rPr>
            </w:pPr>
          </w:p>
        </w:tc>
      </w:tr>
      <w:tr w:rsidR="003024AD" w:rsidRPr="00E46EFC" w:rsidTr="009F1DB7">
        <w:tc>
          <w:tcPr>
            <w:tcW w:w="14283" w:type="dxa"/>
            <w:gridSpan w:val="10"/>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4</w:t>
            </w:r>
            <w:r w:rsidRPr="00E46EFC">
              <w:rPr>
                <w:rFonts w:cs="Arial"/>
                <w:b/>
              </w:rPr>
              <w:t>º S</w:t>
            </w:r>
            <w:r w:rsidRPr="00E46EFC">
              <w:rPr>
                <w:rFonts w:cs="Arial"/>
                <w:b/>
                <w:szCs w:val="24"/>
              </w:rPr>
              <w:t>érie</w:t>
            </w: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959" w:type="dxa"/>
          </w:tcPr>
          <w:p w:rsidR="003024AD" w:rsidRPr="00E46EFC" w:rsidRDefault="003024AD" w:rsidP="009F1DB7">
            <w:pPr>
              <w:spacing w:line="276" w:lineRule="auto"/>
              <w:rPr>
                <w:rFonts w:cs="Arial"/>
                <w:szCs w:val="24"/>
              </w:rPr>
            </w:pPr>
          </w:p>
        </w:tc>
        <w:tc>
          <w:tcPr>
            <w:tcW w:w="7654"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9" w:type="dxa"/>
          </w:tcPr>
          <w:p w:rsidR="003024AD" w:rsidRPr="00E46EFC" w:rsidRDefault="003024AD" w:rsidP="009F1DB7">
            <w:pPr>
              <w:spacing w:line="276" w:lineRule="auto"/>
              <w:rPr>
                <w:rFonts w:cs="Arial"/>
                <w:szCs w:val="24"/>
              </w:rPr>
            </w:pPr>
          </w:p>
        </w:tc>
        <w:tc>
          <w:tcPr>
            <w:tcW w:w="708" w:type="dxa"/>
          </w:tcPr>
          <w:p w:rsidR="003024AD" w:rsidRPr="00E46EFC" w:rsidRDefault="003024AD" w:rsidP="009F1DB7">
            <w:pPr>
              <w:spacing w:line="276" w:lineRule="auto"/>
              <w:rPr>
                <w:rFonts w:cs="Arial"/>
                <w:szCs w:val="24"/>
              </w:rPr>
            </w:pPr>
          </w:p>
        </w:tc>
      </w:tr>
      <w:tr w:rsidR="003024AD" w:rsidRPr="00E46EFC" w:rsidTr="009F1DB7">
        <w:tc>
          <w:tcPr>
            <w:tcW w:w="11448" w:type="dxa"/>
            <w:gridSpan w:val="6"/>
            <w:shd w:val="clear" w:color="auto" w:fill="BFBFBF" w:themeFill="background1" w:themeFillShade="BF"/>
          </w:tcPr>
          <w:p w:rsidR="003024AD" w:rsidRPr="00E46EFC" w:rsidRDefault="003024AD" w:rsidP="009F1DB7">
            <w:pPr>
              <w:spacing w:line="276" w:lineRule="auto"/>
              <w:jc w:val="center"/>
              <w:rPr>
                <w:rFonts w:cs="Arial"/>
                <w:b/>
                <w:szCs w:val="24"/>
              </w:rPr>
            </w:pPr>
            <w:r w:rsidRPr="00E46EFC">
              <w:rPr>
                <w:rFonts w:cs="Arial"/>
                <w:b/>
                <w:szCs w:val="24"/>
              </w:rPr>
              <w:t>Carga horária da Série</w:t>
            </w:r>
          </w:p>
        </w:tc>
        <w:tc>
          <w:tcPr>
            <w:tcW w:w="2835" w:type="dxa"/>
            <w:gridSpan w:val="4"/>
            <w:shd w:val="clear" w:color="auto" w:fill="BFBFBF" w:themeFill="background1" w:themeFillShade="BF"/>
          </w:tcPr>
          <w:p w:rsidR="003024AD" w:rsidRPr="00E46EFC" w:rsidRDefault="003024AD" w:rsidP="009F1DB7">
            <w:pPr>
              <w:spacing w:line="276" w:lineRule="auto"/>
              <w:rPr>
                <w:rFonts w:cs="Arial"/>
                <w:szCs w:val="24"/>
              </w:rPr>
            </w:pPr>
          </w:p>
        </w:tc>
      </w:tr>
      <w:tr w:rsidR="003024AD" w:rsidRPr="00E46EFC" w:rsidTr="009F1DB7">
        <w:tc>
          <w:tcPr>
            <w:tcW w:w="14283" w:type="dxa"/>
            <w:gridSpan w:val="10"/>
            <w:shd w:val="clear" w:color="auto" w:fill="FFFFFF" w:themeFill="background1"/>
          </w:tcPr>
          <w:p w:rsidR="003024AD" w:rsidRPr="00E46EFC" w:rsidRDefault="003024AD" w:rsidP="009F1DB7">
            <w:pPr>
              <w:ind w:left="227" w:hanging="227"/>
              <w:rPr>
                <w:rFonts w:cs="Arial"/>
                <w:sz w:val="20"/>
              </w:rPr>
            </w:pPr>
            <w:r w:rsidRPr="00E46EFC">
              <w:rPr>
                <w:rFonts w:cs="Arial"/>
                <w:sz w:val="20"/>
              </w:rPr>
              <w:t xml:space="preserve">1. Pelo menos </w:t>
            </w:r>
            <w:r w:rsidR="009F1DB7" w:rsidRPr="00E46EFC">
              <w:rPr>
                <w:rFonts w:cs="Arial"/>
                <w:sz w:val="20"/>
              </w:rPr>
              <w:t>7</w:t>
            </w:r>
            <w:r w:rsidR="00AB4A80" w:rsidRPr="00E46EFC">
              <w:rPr>
                <w:rFonts w:cs="Arial"/>
                <w:sz w:val="20"/>
              </w:rPr>
              <w:t xml:space="preserve">0% de atividades presenciais e no máximo 30% de ensino a distância (síncrono ou assíncrono), </w:t>
            </w:r>
            <w:r w:rsidRPr="00E46EFC">
              <w:rPr>
                <w:rFonts w:cs="Arial"/>
                <w:sz w:val="20"/>
              </w:rPr>
              <w:t xml:space="preserve">conforme </w:t>
            </w:r>
            <w:r w:rsidR="00AB4A80" w:rsidRPr="00E46EFC">
              <w:rPr>
                <w:rFonts w:cs="Arial"/>
                <w:sz w:val="20"/>
              </w:rPr>
              <w:t>Decreto n</w:t>
            </w:r>
            <w:r w:rsidR="00C75814" w:rsidRPr="00E46EFC">
              <w:rPr>
                <w:rFonts w:cs="Arial"/>
                <w:sz w:val="20"/>
              </w:rPr>
              <w:t>.</w:t>
            </w:r>
            <w:r w:rsidR="00AB4A80" w:rsidRPr="00E46EFC">
              <w:rPr>
                <w:rFonts w:cs="Arial"/>
                <w:sz w:val="20"/>
              </w:rPr>
              <w:t>º12.456 de 2025</w:t>
            </w:r>
            <w:r w:rsidRPr="00E46EFC">
              <w:rPr>
                <w:rFonts w:cs="Arial"/>
                <w:sz w:val="20"/>
              </w:rPr>
              <w:t xml:space="preserve">, art. </w:t>
            </w:r>
            <w:r w:rsidR="00AB4A80" w:rsidRPr="00E46EFC">
              <w:rPr>
                <w:rFonts w:cs="Arial"/>
                <w:sz w:val="20"/>
              </w:rPr>
              <w:t>10</w:t>
            </w:r>
            <w:r w:rsidRPr="00E46EFC">
              <w:rPr>
                <w:rFonts w:cs="Arial"/>
                <w:sz w:val="20"/>
              </w:rPr>
              <w:t>.</w:t>
            </w:r>
          </w:p>
          <w:p w:rsidR="003024AD" w:rsidRPr="00E46EFC" w:rsidRDefault="006130BC" w:rsidP="009F1DB7">
            <w:pPr>
              <w:ind w:left="227" w:hanging="227"/>
              <w:rPr>
                <w:rFonts w:cs="Arial"/>
                <w:sz w:val="20"/>
              </w:rPr>
            </w:pPr>
            <w:r w:rsidRPr="00E46EFC">
              <w:rPr>
                <w:rFonts w:cs="Arial"/>
                <w:sz w:val="20"/>
              </w:rPr>
              <w:t>2. Pelo menos 3</w:t>
            </w:r>
            <w:r w:rsidR="003024AD" w:rsidRPr="00E46EFC">
              <w:rPr>
                <w:rFonts w:cs="Arial"/>
                <w:sz w:val="20"/>
              </w:rPr>
              <w:t>0% de atividades presenc</w:t>
            </w:r>
            <w:r w:rsidRPr="00E46EFC">
              <w:rPr>
                <w:rFonts w:cs="Arial"/>
                <w:sz w:val="20"/>
              </w:rPr>
              <w:t>iais, 20% de atividades presenciais ou síncrona mediada e 50%</w:t>
            </w:r>
            <w:r w:rsidR="00B66264" w:rsidRPr="00E46EFC">
              <w:rPr>
                <w:rFonts w:cs="Arial"/>
                <w:sz w:val="20"/>
              </w:rPr>
              <w:t xml:space="preserve"> a IES define o formato da oferta,</w:t>
            </w:r>
            <w:r w:rsidR="003024AD" w:rsidRPr="00E46EFC">
              <w:rPr>
                <w:rFonts w:cs="Arial"/>
                <w:sz w:val="20"/>
              </w:rPr>
              <w:t xml:space="preserve"> conforme </w:t>
            </w:r>
            <w:r w:rsidR="00B66264" w:rsidRPr="00E46EFC">
              <w:rPr>
                <w:rFonts w:cs="Arial"/>
                <w:sz w:val="20"/>
              </w:rPr>
              <w:t>Decreto n</w:t>
            </w:r>
            <w:r w:rsidR="00C75814" w:rsidRPr="00E46EFC">
              <w:rPr>
                <w:rFonts w:cs="Arial"/>
                <w:sz w:val="20"/>
              </w:rPr>
              <w:t>.</w:t>
            </w:r>
            <w:r w:rsidR="00B66264" w:rsidRPr="00E46EFC">
              <w:rPr>
                <w:rFonts w:cs="Arial"/>
                <w:sz w:val="20"/>
              </w:rPr>
              <w:t>º 12.456 de 2025, art. 11.</w:t>
            </w:r>
          </w:p>
          <w:p w:rsidR="003024AD" w:rsidRPr="00E46EFC" w:rsidRDefault="003024AD" w:rsidP="009F1DB7">
            <w:pPr>
              <w:spacing w:line="276" w:lineRule="auto"/>
              <w:ind w:left="0" w:firstLine="0"/>
              <w:rPr>
                <w:rFonts w:cs="Arial"/>
              </w:rPr>
            </w:pPr>
            <w:r w:rsidRPr="00E46EFC">
              <w:rPr>
                <w:rFonts w:cs="Arial"/>
                <w:sz w:val="20"/>
              </w:rPr>
              <w:t>3. Tipos de Oferta: (</w:t>
            </w:r>
            <w:r w:rsidRPr="00E46EFC">
              <w:rPr>
                <w:rFonts w:cs="Arial"/>
                <w:b/>
                <w:bCs/>
                <w:sz w:val="20"/>
              </w:rPr>
              <w:t>A</w:t>
            </w:r>
            <w:r w:rsidRPr="00E46EFC">
              <w:rPr>
                <w:rFonts w:cs="Arial"/>
                <w:sz w:val="20"/>
              </w:rPr>
              <w:t>) Anual - (</w:t>
            </w:r>
            <w:r w:rsidRPr="00E46EFC">
              <w:rPr>
                <w:rFonts w:cs="Arial"/>
                <w:b/>
                <w:bCs/>
                <w:sz w:val="20"/>
              </w:rPr>
              <w:t>S</w:t>
            </w:r>
            <w:r w:rsidRPr="00E46EFC">
              <w:rPr>
                <w:rFonts w:cs="Arial"/>
                <w:sz w:val="20"/>
              </w:rPr>
              <w:t>) Semestral - (</w:t>
            </w:r>
            <w:r w:rsidRPr="00E46EFC">
              <w:rPr>
                <w:rFonts w:cs="Arial"/>
                <w:b/>
                <w:bCs/>
                <w:sz w:val="20"/>
              </w:rPr>
              <w:t>T</w:t>
            </w:r>
            <w:r w:rsidRPr="00E46EFC">
              <w:rPr>
                <w:rFonts w:cs="Arial"/>
                <w:sz w:val="20"/>
              </w:rPr>
              <w:t>) Trimestral - (</w:t>
            </w:r>
            <w:r w:rsidRPr="00E46EFC">
              <w:rPr>
                <w:rFonts w:cs="Arial"/>
                <w:b/>
                <w:bCs/>
                <w:sz w:val="20"/>
              </w:rPr>
              <w:t>M</w:t>
            </w:r>
            <w:r w:rsidRPr="00E46EFC">
              <w:rPr>
                <w:rFonts w:cs="Arial"/>
                <w:sz w:val="20"/>
              </w:rPr>
              <w:t>) Modular - (</w:t>
            </w:r>
            <w:r w:rsidRPr="00E46EFC">
              <w:rPr>
                <w:rFonts w:cs="Arial"/>
                <w:b/>
                <w:bCs/>
                <w:sz w:val="20"/>
              </w:rPr>
              <w:t>C</w:t>
            </w:r>
            <w:r w:rsidRPr="00E46EFC">
              <w:rPr>
                <w:rFonts w:cs="Arial"/>
                <w:sz w:val="20"/>
              </w:rPr>
              <w:t>) Ciclo (Conforme Resolução n</w:t>
            </w:r>
            <w:r w:rsidR="00C75814" w:rsidRPr="00E46EFC">
              <w:rPr>
                <w:rFonts w:cs="Arial"/>
                <w:sz w:val="20"/>
              </w:rPr>
              <w:t>.</w:t>
            </w:r>
            <w:r w:rsidRPr="00E46EFC">
              <w:rPr>
                <w:rFonts w:cs="Arial"/>
                <w:sz w:val="20"/>
              </w:rPr>
              <w:t>º 010/2010-CEP, art. 8º, inciso XVII)</w:t>
            </w:r>
            <w:r w:rsidR="00C75814" w:rsidRPr="00E46EFC">
              <w:rPr>
                <w:rFonts w:cs="Arial"/>
                <w:sz w:val="20"/>
              </w:rPr>
              <w:t>.</w:t>
            </w:r>
          </w:p>
        </w:tc>
      </w:tr>
    </w:tbl>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2"/>
        <w:gridCol w:w="8258"/>
      </w:tblGrid>
      <w:tr w:rsidR="008F6459" w:rsidRPr="00E46EFC" w:rsidTr="008F6459">
        <w:trPr>
          <w:cantSplit/>
          <w:tblHeader/>
        </w:trPr>
        <w:tc>
          <w:tcPr>
            <w:tcW w:w="5912" w:type="dxa"/>
            <w:tcBorders>
              <w:top w:val="single" w:sz="4" w:space="0" w:color="auto"/>
              <w:left w:val="single" w:sz="4" w:space="0" w:color="auto"/>
              <w:bottom w:val="single" w:sz="4" w:space="0" w:color="auto"/>
              <w:right w:val="single" w:sz="4" w:space="0" w:color="auto"/>
            </w:tcBorders>
            <w:vAlign w:val="center"/>
            <w:hideMark/>
          </w:tcPr>
          <w:p w:rsidR="008F6459" w:rsidRPr="00E46EFC" w:rsidRDefault="008F6459" w:rsidP="008F6459">
            <w:pPr>
              <w:ind w:firstLine="29"/>
              <w:jc w:val="left"/>
              <w:rPr>
                <w:rFonts w:cs="Arial"/>
                <w:b/>
                <w:bCs/>
                <w:szCs w:val="24"/>
              </w:rPr>
            </w:pPr>
            <w:r w:rsidRPr="00E46EFC">
              <w:rPr>
                <w:rFonts w:cs="Arial"/>
                <w:b/>
                <w:bCs/>
                <w:szCs w:val="24"/>
              </w:rPr>
              <w:t>Carga Horária de Atividades de Extensão-dissociada de disciplinas (em Horas/Aulas)</w:t>
            </w:r>
          </w:p>
        </w:tc>
        <w:tc>
          <w:tcPr>
            <w:tcW w:w="8258" w:type="dxa"/>
            <w:tcBorders>
              <w:top w:val="single" w:sz="4" w:space="0" w:color="auto"/>
              <w:left w:val="single" w:sz="4" w:space="0" w:color="auto"/>
              <w:bottom w:val="single" w:sz="4" w:space="0" w:color="auto"/>
              <w:right w:val="single" w:sz="4" w:space="0" w:color="auto"/>
            </w:tcBorders>
            <w:vAlign w:val="center"/>
          </w:tcPr>
          <w:p w:rsidR="008F6459" w:rsidRPr="00E46EFC" w:rsidRDefault="008F6459" w:rsidP="00607B55">
            <w:pPr>
              <w:jc w:val="right"/>
              <w:rPr>
                <w:rFonts w:cs="Arial"/>
                <w:b/>
                <w:bCs/>
                <w:szCs w:val="24"/>
              </w:rPr>
            </w:pPr>
          </w:p>
        </w:tc>
      </w:tr>
      <w:tr w:rsidR="008F6459" w:rsidRPr="00E46EFC" w:rsidTr="008F6459">
        <w:trPr>
          <w:cantSplit/>
          <w:tblHeader/>
        </w:trPr>
        <w:tc>
          <w:tcPr>
            <w:tcW w:w="5912" w:type="dxa"/>
            <w:tcBorders>
              <w:top w:val="single" w:sz="4" w:space="0" w:color="auto"/>
              <w:left w:val="single" w:sz="4" w:space="0" w:color="auto"/>
              <w:bottom w:val="single" w:sz="4" w:space="0" w:color="auto"/>
              <w:right w:val="single" w:sz="4" w:space="0" w:color="auto"/>
            </w:tcBorders>
            <w:vAlign w:val="center"/>
            <w:hideMark/>
          </w:tcPr>
          <w:p w:rsidR="008F6459" w:rsidRPr="00E46EFC" w:rsidRDefault="008F6459" w:rsidP="008F6459">
            <w:pPr>
              <w:ind w:firstLine="29"/>
              <w:jc w:val="left"/>
              <w:rPr>
                <w:rFonts w:cs="Arial"/>
                <w:b/>
                <w:bCs/>
                <w:szCs w:val="24"/>
              </w:rPr>
            </w:pPr>
            <w:r w:rsidRPr="00E46EFC">
              <w:rPr>
                <w:rFonts w:cs="Arial"/>
                <w:b/>
                <w:bCs/>
                <w:szCs w:val="24"/>
              </w:rPr>
              <w:t>Carga Horária de AAC (em Horas/Aulas)</w:t>
            </w:r>
          </w:p>
        </w:tc>
        <w:tc>
          <w:tcPr>
            <w:tcW w:w="8258" w:type="dxa"/>
            <w:tcBorders>
              <w:top w:val="single" w:sz="4" w:space="0" w:color="auto"/>
              <w:left w:val="single" w:sz="4" w:space="0" w:color="auto"/>
              <w:bottom w:val="single" w:sz="4" w:space="0" w:color="auto"/>
              <w:right w:val="single" w:sz="4" w:space="0" w:color="auto"/>
            </w:tcBorders>
            <w:vAlign w:val="center"/>
          </w:tcPr>
          <w:p w:rsidR="008F6459" w:rsidRPr="00E46EFC" w:rsidRDefault="008F6459" w:rsidP="00607B55">
            <w:pPr>
              <w:jc w:val="right"/>
              <w:rPr>
                <w:rFonts w:cs="Arial"/>
                <w:b/>
                <w:bCs/>
                <w:szCs w:val="24"/>
              </w:rPr>
            </w:pPr>
          </w:p>
        </w:tc>
      </w:tr>
      <w:tr w:rsidR="008F6459" w:rsidRPr="00E46EFC" w:rsidTr="008F6459">
        <w:trPr>
          <w:cantSplit/>
          <w:tblHeader/>
        </w:trPr>
        <w:tc>
          <w:tcPr>
            <w:tcW w:w="5912" w:type="dxa"/>
            <w:tcBorders>
              <w:top w:val="single" w:sz="4" w:space="0" w:color="auto"/>
              <w:left w:val="single" w:sz="4" w:space="0" w:color="auto"/>
              <w:bottom w:val="single" w:sz="4" w:space="0" w:color="auto"/>
              <w:right w:val="single" w:sz="4" w:space="0" w:color="auto"/>
            </w:tcBorders>
            <w:vAlign w:val="center"/>
            <w:hideMark/>
          </w:tcPr>
          <w:p w:rsidR="008F6459" w:rsidRPr="00E46EFC" w:rsidRDefault="008F6459" w:rsidP="008F6459">
            <w:pPr>
              <w:ind w:firstLine="29"/>
              <w:jc w:val="left"/>
              <w:rPr>
                <w:rFonts w:cs="Arial"/>
                <w:b/>
                <w:bCs/>
                <w:szCs w:val="24"/>
              </w:rPr>
            </w:pPr>
            <w:r w:rsidRPr="00E46EFC">
              <w:rPr>
                <w:rFonts w:cs="Arial"/>
                <w:b/>
                <w:bCs/>
                <w:szCs w:val="24"/>
              </w:rPr>
              <w:t>CARGA HORÁRIA TOTAL (em Horas/Aulas)</w:t>
            </w:r>
          </w:p>
        </w:tc>
        <w:tc>
          <w:tcPr>
            <w:tcW w:w="8258" w:type="dxa"/>
            <w:tcBorders>
              <w:top w:val="single" w:sz="4" w:space="0" w:color="auto"/>
              <w:left w:val="single" w:sz="4" w:space="0" w:color="auto"/>
              <w:bottom w:val="single" w:sz="4" w:space="0" w:color="auto"/>
              <w:right w:val="single" w:sz="4" w:space="0" w:color="auto"/>
            </w:tcBorders>
            <w:vAlign w:val="center"/>
          </w:tcPr>
          <w:p w:rsidR="008F6459" w:rsidRPr="00E46EFC" w:rsidRDefault="008F6459" w:rsidP="00607B55">
            <w:pPr>
              <w:jc w:val="right"/>
              <w:rPr>
                <w:rFonts w:cs="Arial"/>
                <w:b/>
                <w:bCs/>
                <w:szCs w:val="24"/>
              </w:rPr>
            </w:pPr>
          </w:p>
        </w:tc>
      </w:tr>
    </w:tbl>
    <w:p w:rsidR="00C22EAD" w:rsidRPr="00E46EFC" w:rsidRDefault="00C22EAD" w:rsidP="00EC652D">
      <w:pPr>
        <w:rPr>
          <w:sz w:val="16"/>
          <w:szCs w:val="16"/>
        </w:rPr>
      </w:pPr>
    </w:p>
    <w:p w:rsidR="009E08CF" w:rsidRPr="00E46EFC" w:rsidRDefault="009E08CF" w:rsidP="00EC652D">
      <w:pPr>
        <w:rPr>
          <w:sz w:val="16"/>
          <w:szCs w:val="16"/>
        </w:rPr>
      </w:pPr>
    </w:p>
    <w:p w:rsidR="009E08CF" w:rsidRPr="00E46EFC" w:rsidRDefault="009E08CF" w:rsidP="00EC652D">
      <w:pPr>
        <w:rPr>
          <w:sz w:val="16"/>
          <w:szCs w:val="16"/>
        </w:rPr>
      </w:pPr>
    </w:p>
    <w:p w:rsidR="009E08CF" w:rsidRPr="00E46EFC" w:rsidRDefault="009E08CF" w:rsidP="00EC652D">
      <w:pPr>
        <w:rPr>
          <w:sz w:val="16"/>
          <w:szCs w:val="16"/>
        </w:rPr>
      </w:pPr>
    </w:p>
    <w:p w:rsidR="00774AEB" w:rsidRPr="00E46EFC" w:rsidRDefault="00774AEB" w:rsidP="00EC652D">
      <w:pPr>
        <w:rPr>
          <w:sz w:val="16"/>
          <w:szCs w:val="16"/>
        </w:rPr>
      </w:pPr>
    </w:p>
    <w:p w:rsidR="00774AEB" w:rsidRPr="00E46EFC" w:rsidRDefault="00774AEB" w:rsidP="00EC652D">
      <w:pPr>
        <w:rPr>
          <w:sz w:val="16"/>
          <w:szCs w:val="16"/>
        </w:rPr>
      </w:pPr>
    </w:p>
    <w:p w:rsidR="00774AEB" w:rsidRPr="00E46EFC" w:rsidRDefault="00774AEB" w:rsidP="00EC652D">
      <w:pPr>
        <w:rPr>
          <w:sz w:val="16"/>
          <w:szCs w:val="16"/>
        </w:rPr>
      </w:pPr>
    </w:p>
    <w:p w:rsidR="00774AEB" w:rsidRPr="00E46EFC" w:rsidRDefault="00774AEB" w:rsidP="00EC652D">
      <w:pPr>
        <w:rPr>
          <w:sz w:val="16"/>
          <w:szCs w:val="16"/>
        </w:rPr>
      </w:pPr>
    </w:p>
    <w:p w:rsidR="00774AEB" w:rsidRPr="00E46EFC" w:rsidRDefault="00774AEB" w:rsidP="00EC652D">
      <w:pPr>
        <w:rPr>
          <w:sz w:val="16"/>
          <w:szCs w:val="16"/>
        </w:rPr>
      </w:pPr>
    </w:p>
    <w:tbl>
      <w:tblPr>
        <w:tblStyle w:val="Tabelacomgrade"/>
        <w:tblpPr w:leftFromText="141" w:rightFromText="141" w:vertAnchor="page" w:horzAnchor="margin" w:tblpY="4308"/>
        <w:tblW w:w="13716" w:type="dxa"/>
        <w:tblLayout w:type="fixed"/>
        <w:tblLook w:val="04A0"/>
      </w:tblPr>
      <w:tblGrid>
        <w:gridCol w:w="534"/>
        <w:gridCol w:w="6586"/>
        <w:gridCol w:w="796"/>
        <w:gridCol w:w="796"/>
        <w:gridCol w:w="796"/>
        <w:gridCol w:w="796"/>
        <w:gridCol w:w="861"/>
        <w:gridCol w:w="850"/>
        <w:gridCol w:w="851"/>
        <w:gridCol w:w="850"/>
      </w:tblGrid>
      <w:tr w:rsidR="00774AEB" w:rsidRPr="00E46EFC" w:rsidTr="00836018">
        <w:tc>
          <w:tcPr>
            <w:tcW w:w="534" w:type="dxa"/>
            <w:vMerge w:val="restart"/>
            <w:textDirection w:val="btLr"/>
          </w:tcPr>
          <w:p w:rsidR="00774AEB" w:rsidRPr="00E46EFC" w:rsidRDefault="00774AEB" w:rsidP="00836018">
            <w:pPr>
              <w:ind w:left="113" w:right="113"/>
              <w:rPr>
                <w:rFonts w:cs="Arial"/>
                <w:szCs w:val="24"/>
              </w:rPr>
            </w:pPr>
            <w:r w:rsidRPr="00E46EFC">
              <w:rPr>
                <w:rFonts w:cs="Arial"/>
                <w:szCs w:val="24"/>
              </w:rPr>
              <w:lastRenderedPageBreak/>
              <w:t>Departamento</w:t>
            </w:r>
          </w:p>
        </w:tc>
        <w:tc>
          <w:tcPr>
            <w:tcW w:w="6586" w:type="dxa"/>
            <w:vMerge w:val="restart"/>
          </w:tcPr>
          <w:p w:rsidR="00774AEB" w:rsidRPr="00E46EFC" w:rsidRDefault="00774AEB" w:rsidP="00836018">
            <w:pPr>
              <w:jc w:val="center"/>
              <w:rPr>
                <w:rFonts w:cs="Arial"/>
                <w:szCs w:val="24"/>
              </w:rPr>
            </w:pPr>
          </w:p>
          <w:p w:rsidR="00774AEB" w:rsidRPr="00E46EFC" w:rsidRDefault="00774AEB" w:rsidP="00836018">
            <w:pPr>
              <w:jc w:val="center"/>
              <w:rPr>
                <w:rFonts w:cs="Arial"/>
                <w:szCs w:val="24"/>
              </w:rPr>
            </w:pPr>
          </w:p>
          <w:p w:rsidR="00774AEB" w:rsidRPr="00E46EFC" w:rsidRDefault="00774AEB" w:rsidP="00836018">
            <w:pPr>
              <w:jc w:val="center"/>
              <w:rPr>
                <w:rFonts w:cs="Arial"/>
                <w:szCs w:val="24"/>
              </w:rPr>
            </w:pPr>
          </w:p>
          <w:p w:rsidR="00774AEB" w:rsidRPr="00E46EFC" w:rsidRDefault="00774AEB" w:rsidP="00836018">
            <w:pPr>
              <w:jc w:val="center"/>
              <w:rPr>
                <w:rFonts w:cs="Arial"/>
                <w:szCs w:val="24"/>
              </w:rPr>
            </w:pPr>
          </w:p>
          <w:p w:rsidR="00774AEB" w:rsidRPr="00E46EFC" w:rsidRDefault="00774AEB" w:rsidP="00836018">
            <w:pPr>
              <w:jc w:val="center"/>
              <w:rPr>
                <w:rFonts w:cs="Arial"/>
                <w:szCs w:val="24"/>
              </w:rPr>
            </w:pPr>
            <w:r w:rsidRPr="00E46EFC">
              <w:rPr>
                <w:rFonts w:cs="Arial"/>
                <w:szCs w:val="24"/>
              </w:rPr>
              <w:t>Componente/ Unidade Curricular</w:t>
            </w:r>
          </w:p>
        </w:tc>
        <w:tc>
          <w:tcPr>
            <w:tcW w:w="3184" w:type="dxa"/>
            <w:gridSpan w:val="4"/>
          </w:tcPr>
          <w:p w:rsidR="00774AEB" w:rsidRPr="00E46EFC" w:rsidRDefault="00774AEB" w:rsidP="00836018">
            <w:pPr>
              <w:jc w:val="center"/>
              <w:rPr>
                <w:rFonts w:cs="Arial"/>
                <w:szCs w:val="24"/>
              </w:rPr>
            </w:pPr>
            <w:r w:rsidRPr="00E46EFC">
              <w:rPr>
                <w:rFonts w:cs="Arial"/>
                <w:szCs w:val="24"/>
              </w:rPr>
              <w:t>Carga horária semanal em Hora-aula</w:t>
            </w:r>
          </w:p>
        </w:tc>
        <w:tc>
          <w:tcPr>
            <w:tcW w:w="861" w:type="dxa"/>
            <w:vMerge w:val="restart"/>
            <w:textDirection w:val="btLr"/>
          </w:tcPr>
          <w:p w:rsidR="00774AEB" w:rsidRPr="00E46EFC" w:rsidRDefault="00774AEB" w:rsidP="00836018">
            <w:pPr>
              <w:ind w:left="113" w:right="113" w:firstLine="0"/>
              <w:rPr>
                <w:rFonts w:cs="Arial"/>
                <w:b/>
                <w:szCs w:val="24"/>
              </w:rPr>
            </w:pPr>
            <w:r w:rsidRPr="00E46EFC">
              <w:rPr>
                <w:rFonts w:cs="Arial"/>
                <w:b/>
                <w:szCs w:val="24"/>
              </w:rPr>
              <w:t>Total anual</w:t>
            </w:r>
          </w:p>
        </w:tc>
        <w:tc>
          <w:tcPr>
            <w:tcW w:w="1701" w:type="dxa"/>
            <w:gridSpan w:val="2"/>
          </w:tcPr>
          <w:p w:rsidR="00774AEB" w:rsidRPr="00E46EFC" w:rsidRDefault="00774AEB" w:rsidP="00836018">
            <w:pPr>
              <w:ind w:left="0" w:firstLine="0"/>
              <w:rPr>
                <w:rFonts w:cs="Arial"/>
                <w:szCs w:val="24"/>
              </w:rPr>
            </w:pPr>
            <w:r w:rsidRPr="00E46EFC">
              <w:rPr>
                <w:rFonts w:cs="Arial"/>
                <w:szCs w:val="24"/>
              </w:rPr>
              <w:t>Forma de Oferta</w:t>
            </w:r>
          </w:p>
        </w:tc>
        <w:tc>
          <w:tcPr>
            <w:tcW w:w="850" w:type="dxa"/>
            <w:vMerge w:val="restart"/>
            <w:textDirection w:val="btLr"/>
          </w:tcPr>
          <w:p w:rsidR="00774AEB" w:rsidRPr="00E46EFC" w:rsidRDefault="00774AEB" w:rsidP="00D207AE">
            <w:pPr>
              <w:ind w:left="113" w:right="113" w:firstLine="0"/>
              <w:rPr>
                <w:rFonts w:cs="Arial"/>
                <w:szCs w:val="24"/>
              </w:rPr>
            </w:pPr>
            <w:r w:rsidRPr="00E46EFC">
              <w:rPr>
                <w:rFonts w:cs="Arial"/>
                <w:szCs w:val="24"/>
              </w:rPr>
              <w:t xml:space="preserve">Tipo de Oferta </w:t>
            </w:r>
          </w:p>
        </w:tc>
      </w:tr>
      <w:tr w:rsidR="00774AEB" w:rsidRPr="00E46EFC" w:rsidTr="00836018">
        <w:trPr>
          <w:cantSplit/>
          <w:trHeight w:val="2129"/>
        </w:trPr>
        <w:tc>
          <w:tcPr>
            <w:tcW w:w="534" w:type="dxa"/>
            <w:vMerge/>
          </w:tcPr>
          <w:p w:rsidR="00774AEB" w:rsidRPr="00E46EFC" w:rsidRDefault="00774AEB" w:rsidP="00836018">
            <w:pPr>
              <w:rPr>
                <w:rFonts w:cs="Arial"/>
                <w:szCs w:val="24"/>
              </w:rPr>
            </w:pPr>
          </w:p>
        </w:tc>
        <w:tc>
          <w:tcPr>
            <w:tcW w:w="6586" w:type="dxa"/>
            <w:vMerge/>
          </w:tcPr>
          <w:p w:rsidR="00774AEB" w:rsidRPr="00E46EFC" w:rsidRDefault="00774AEB" w:rsidP="00836018">
            <w:pPr>
              <w:rPr>
                <w:rFonts w:cs="Arial"/>
                <w:szCs w:val="24"/>
              </w:rPr>
            </w:pPr>
          </w:p>
        </w:tc>
        <w:tc>
          <w:tcPr>
            <w:tcW w:w="796" w:type="dxa"/>
            <w:textDirection w:val="btLr"/>
          </w:tcPr>
          <w:p w:rsidR="00774AEB" w:rsidRPr="00E46EFC" w:rsidRDefault="00774AEB" w:rsidP="00836018">
            <w:pPr>
              <w:ind w:left="113" w:right="113" w:firstLine="0"/>
              <w:rPr>
                <w:rFonts w:cs="Arial"/>
                <w:szCs w:val="24"/>
              </w:rPr>
            </w:pPr>
            <w:r w:rsidRPr="00E46EFC">
              <w:rPr>
                <w:rFonts w:cs="Arial"/>
                <w:szCs w:val="24"/>
              </w:rPr>
              <w:t>Teórica</w:t>
            </w:r>
          </w:p>
        </w:tc>
        <w:tc>
          <w:tcPr>
            <w:tcW w:w="796" w:type="dxa"/>
            <w:textDirection w:val="btLr"/>
          </w:tcPr>
          <w:p w:rsidR="00774AEB" w:rsidRPr="00E46EFC" w:rsidRDefault="00774AEB" w:rsidP="00836018">
            <w:pPr>
              <w:ind w:left="113" w:right="113" w:firstLine="0"/>
              <w:rPr>
                <w:rFonts w:cs="Arial"/>
                <w:szCs w:val="24"/>
              </w:rPr>
            </w:pPr>
            <w:r w:rsidRPr="00E46EFC">
              <w:rPr>
                <w:rFonts w:cs="Arial"/>
                <w:szCs w:val="24"/>
              </w:rPr>
              <w:t>Prática</w:t>
            </w:r>
          </w:p>
        </w:tc>
        <w:tc>
          <w:tcPr>
            <w:tcW w:w="796" w:type="dxa"/>
            <w:textDirection w:val="btLr"/>
          </w:tcPr>
          <w:p w:rsidR="00774AEB" w:rsidRPr="00E46EFC" w:rsidRDefault="00774AEB" w:rsidP="00836018">
            <w:pPr>
              <w:ind w:left="113" w:right="113" w:firstLine="0"/>
              <w:rPr>
                <w:rFonts w:cs="Arial"/>
                <w:szCs w:val="24"/>
              </w:rPr>
            </w:pPr>
            <w:r w:rsidRPr="00E46EFC">
              <w:rPr>
                <w:rFonts w:cs="Arial"/>
                <w:szCs w:val="24"/>
              </w:rPr>
              <w:t>Teor./Prática</w:t>
            </w:r>
          </w:p>
        </w:tc>
        <w:tc>
          <w:tcPr>
            <w:tcW w:w="796" w:type="dxa"/>
            <w:textDirection w:val="btLr"/>
          </w:tcPr>
          <w:p w:rsidR="00774AEB" w:rsidRPr="00E46EFC" w:rsidRDefault="00774AEB" w:rsidP="00836018">
            <w:pPr>
              <w:ind w:left="113" w:right="113" w:firstLine="0"/>
              <w:rPr>
                <w:rFonts w:cs="Arial"/>
                <w:szCs w:val="24"/>
              </w:rPr>
            </w:pPr>
            <w:r w:rsidRPr="00E46EFC">
              <w:rPr>
                <w:rFonts w:cs="Arial"/>
                <w:szCs w:val="24"/>
              </w:rPr>
              <w:t>Atividades de Extensão</w:t>
            </w:r>
          </w:p>
        </w:tc>
        <w:tc>
          <w:tcPr>
            <w:tcW w:w="861" w:type="dxa"/>
            <w:vMerge/>
            <w:textDirection w:val="btLr"/>
          </w:tcPr>
          <w:p w:rsidR="00774AEB" w:rsidRPr="00E46EFC" w:rsidRDefault="00774AEB" w:rsidP="00836018">
            <w:pPr>
              <w:ind w:left="113" w:right="113" w:firstLine="0"/>
              <w:rPr>
                <w:rFonts w:cs="Arial"/>
                <w:szCs w:val="24"/>
              </w:rPr>
            </w:pPr>
          </w:p>
        </w:tc>
        <w:tc>
          <w:tcPr>
            <w:tcW w:w="850" w:type="dxa"/>
            <w:textDirection w:val="btLr"/>
          </w:tcPr>
          <w:p w:rsidR="00774AEB" w:rsidRPr="00E46EFC" w:rsidRDefault="00774AEB" w:rsidP="00D207AE">
            <w:pPr>
              <w:ind w:left="113" w:right="113" w:firstLine="0"/>
              <w:rPr>
                <w:rFonts w:cs="Arial"/>
                <w:szCs w:val="24"/>
              </w:rPr>
            </w:pPr>
            <w:r w:rsidRPr="00E46EFC">
              <w:rPr>
                <w:rFonts w:cs="Arial"/>
                <w:szCs w:val="24"/>
              </w:rPr>
              <w:t xml:space="preserve">Presencial </w:t>
            </w:r>
          </w:p>
        </w:tc>
        <w:tc>
          <w:tcPr>
            <w:tcW w:w="851" w:type="dxa"/>
            <w:textDirection w:val="btLr"/>
          </w:tcPr>
          <w:p w:rsidR="00774AEB" w:rsidRPr="00E46EFC" w:rsidRDefault="00774AEB" w:rsidP="00D207AE">
            <w:pPr>
              <w:ind w:left="113" w:right="113" w:firstLine="0"/>
              <w:rPr>
                <w:rFonts w:cs="Arial"/>
                <w:szCs w:val="24"/>
              </w:rPr>
            </w:pPr>
            <w:r w:rsidRPr="00E46EFC">
              <w:rPr>
                <w:rFonts w:cs="Arial"/>
                <w:szCs w:val="24"/>
              </w:rPr>
              <w:t xml:space="preserve">Semipresencial </w:t>
            </w:r>
          </w:p>
        </w:tc>
        <w:tc>
          <w:tcPr>
            <w:tcW w:w="850" w:type="dxa"/>
            <w:vMerge/>
          </w:tcPr>
          <w:p w:rsidR="00774AEB" w:rsidRPr="00E46EFC" w:rsidRDefault="00774AEB" w:rsidP="00836018">
            <w:pPr>
              <w:rPr>
                <w:rFonts w:cs="Arial"/>
                <w:szCs w:val="24"/>
              </w:rPr>
            </w:pPr>
          </w:p>
        </w:tc>
      </w:tr>
      <w:tr w:rsidR="00774AEB" w:rsidRPr="00E46EFC" w:rsidTr="00836018">
        <w:tc>
          <w:tcPr>
            <w:tcW w:w="534" w:type="dxa"/>
          </w:tcPr>
          <w:p w:rsidR="00774AEB" w:rsidRPr="00E46EFC" w:rsidRDefault="00774AEB" w:rsidP="00836018">
            <w:pPr>
              <w:spacing w:line="276" w:lineRule="auto"/>
              <w:rPr>
                <w:rFonts w:cs="Arial"/>
                <w:szCs w:val="24"/>
              </w:rPr>
            </w:pPr>
          </w:p>
        </w:tc>
        <w:tc>
          <w:tcPr>
            <w:tcW w:w="658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86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c>
          <w:tcPr>
            <w:tcW w:w="85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r>
      <w:tr w:rsidR="00774AEB" w:rsidRPr="00E46EFC" w:rsidTr="00836018">
        <w:tc>
          <w:tcPr>
            <w:tcW w:w="534" w:type="dxa"/>
          </w:tcPr>
          <w:p w:rsidR="00774AEB" w:rsidRPr="00E46EFC" w:rsidRDefault="00774AEB" w:rsidP="00836018">
            <w:pPr>
              <w:spacing w:line="276" w:lineRule="auto"/>
              <w:rPr>
                <w:rFonts w:cs="Arial"/>
                <w:szCs w:val="24"/>
              </w:rPr>
            </w:pPr>
          </w:p>
        </w:tc>
        <w:tc>
          <w:tcPr>
            <w:tcW w:w="658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86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c>
          <w:tcPr>
            <w:tcW w:w="85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r>
      <w:tr w:rsidR="00774AEB" w:rsidRPr="00E46EFC" w:rsidTr="00836018">
        <w:tc>
          <w:tcPr>
            <w:tcW w:w="534" w:type="dxa"/>
          </w:tcPr>
          <w:p w:rsidR="00774AEB" w:rsidRPr="00E46EFC" w:rsidRDefault="00774AEB" w:rsidP="00836018">
            <w:pPr>
              <w:spacing w:line="276" w:lineRule="auto"/>
              <w:rPr>
                <w:rFonts w:cs="Arial"/>
                <w:szCs w:val="24"/>
              </w:rPr>
            </w:pPr>
          </w:p>
        </w:tc>
        <w:tc>
          <w:tcPr>
            <w:tcW w:w="658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86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c>
          <w:tcPr>
            <w:tcW w:w="85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r>
      <w:tr w:rsidR="00774AEB" w:rsidRPr="00E46EFC" w:rsidTr="00836018">
        <w:tc>
          <w:tcPr>
            <w:tcW w:w="534" w:type="dxa"/>
          </w:tcPr>
          <w:p w:rsidR="00774AEB" w:rsidRPr="00E46EFC" w:rsidRDefault="00774AEB" w:rsidP="00836018">
            <w:pPr>
              <w:spacing w:line="276" w:lineRule="auto"/>
              <w:rPr>
                <w:rFonts w:cs="Arial"/>
                <w:szCs w:val="24"/>
              </w:rPr>
            </w:pPr>
          </w:p>
        </w:tc>
        <w:tc>
          <w:tcPr>
            <w:tcW w:w="658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796" w:type="dxa"/>
          </w:tcPr>
          <w:p w:rsidR="00774AEB" w:rsidRPr="00E46EFC" w:rsidRDefault="00774AEB" w:rsidP="00836018">
            <w:pPr>
              <w:spacing w:line="276" w:lineRule="auto"/>
              <w:rPr>
                <w:rFonts w:cs="Arial"/>
                <w:szCs w:val="24"/>
              </w:rPr>
            </w:pPr>
          </w:p>
        </w:tc>
        <w:tc>
          <w:tcPr>
            <w:tcW w:w="86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c>
          <w:tcPr>
            <w:tcW w:w="851" w:type="dxa"/>
          </w:tcPr>
          <w:p w:rsidR="00774AEB" w:rsidRPr="00E46EFC" w:rsidRDefault="00774AEB" w:rsidP="00836018">
            <w:pPr>
              <w:spacing w:line="276" w:lineRule="auto"/>
              <w:rPr>
                <w:rFonts w:cs="Arial"/>
                <w:szCs w:val="24"/>
              </w:rPr>
            </w:pPr>
          </w:p>
        </w:tc>
        <w:tc>
          <w:tcPr>
            <w:tcW w:w="850" w:type="dxa"/>
          </w:tcPr>
          <w:p w:rsidR="00774AEB" w:rsidRPr="00E46EFC" w:rsidRDefault="00774AEB" w:rsidP="00836018">
            <w:pPr>
              <w:spacing w:line="276" w:lineRule="auto"/>
              <w:rPr>
                <w:rFonts w:cs="Arial"/>
                <w:szCs w:val="24"/>
              </w:rPr>
            </w:pPr>
          </w:p>
        </w:tc>
      </w:tr>
    </w:tbl>
    <w:tbl>
      <w:tblPr>
        <w:tblpPr w:leftFromText="141" w:rightFromText="141" w:vertAnchor="page" w:horzAnchor="page" w:tblpX="1446" w:tblpY="15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98"/>
      </w:tblGrid>
      <w:tr w:rsidR="00774AEB" w:rsidRPr="00E46EFC" w:rsidTr="00774AEB">
        <w:trPr>
          <w:tblHeader/>
        </w:trPr>
        <w:tc>
          <w:tcPr>
            <w:tcW w:w="10598" w:type="dxa"/>
            <w:shd w:val="clear" w:color="auto" w:fill="D9D9D9" w:themeFill="background1" w:themeFillShade="D9"/>
            <w:vAlign w:val="center"/>
          </w:tcPr>
          <w:p w:rsidR="00774AEB" w:rsidRPr="00E46EFC" w:rsidRDefault="00774AEB" w:rsidP="00774AEB">
            <w:pPr>
              <w:pStyle w:val="Ttulo2"/>
            </w:pPr>
            <w:r w:rsidRPr="00E46EFC">
              <w:t>4.2  Disciplinas Optativas</w:t>
            </w:r>
          </w:p>
        </w:tc>
      </w:tr>
      <w:tr w:rsidR="00774AEB" w:rsidRPr="00E46EFC" w:rsidTr="00774AEB">
        <w:trPr>
          <w:tblHeader/>
        </w:trPr>
        <w:tc>
          <w:tcPr>
            <w:tcW w:w="10598" w:type="dxa"/>
            <w:vAlign w:val="center"/>
          </w:tcPr>
          <w:p w:rsidR="00774AEB" w:rsidRPr="00E46EFC" w:rsidRDefault="00774AEB" w:rsidP="0085773D">
            <w:pPr>
              <w:shd w:val="clear" w:color="auto" w:fill="FFFFFF"/>
              <w:rPr>
                <w:szCs w:val="24"/>
              </w:rPr>
            </w:pPr>
            <w:r w:rsidRPr="00E46EFC">
              <w:rPr>
                <w:szCs w:val="24"/>
              </w:rPr>
              <w:t>No caso do curso oferecer disciplinas optativas deve preencher a tabela abaixo relacionando as disciplinas e respectivas cargas horárias.</w:t>
            </w:r>
          </w:p>
          <w:p w:rsidR="0085773D" w:rsidRPr="00E46EFC" w:rsidRDefault="0085773D" w:rsidP="0085773D">
            <w:pPr>
              <w:shd w:val="clear" w:color="auto" w:fill="FFFFFF"/>
              <w:rPr>
                <w:szCs w:val="24"/>
              </w:rPr>
            </w:pPr>
          </w:p>
        </w:tc>
      </w:tr>
    </w:tbl>
    <w:p w:rsidR="00774AEB" w:rsidRPr="00E46EFC" w:rsidRDefault="00774AEB" w:rsidP="00EC652D">
      <w:pPr>
        <w:rPr>
          <w:sz w:val="16"/>
          <w:szCs w:val="16"/>
        </w:rPr>
        <w:sectPr w:rsidR="00774AEB" w:rsidRPr="00E46EFC" w:rsidSect="008E7777">
          <w:pgSz w:w="16838" w:h="11906" w:orient="landscape" w:code="9"/>
          <w:pgMar w:top="1701" w:right="1134" w:bottom="851" w:left="1021" w:header="567" w:footer="709" w:gutter="0"/>
          <w:cols w:space="708"/>
          <w:titlePg/>
          <w:docGrid w:linePitch="360"/>
        </w:sectPr>
      </w:pPr>
    </w:p>
    <w:p w:rsidR="00774AEB" w:rsidRPr="00E46EFC" w:rsidRDefault="00774AEB" w:rsidP="00EC652D">
      <w:pPr>
        <w:rPr>
          <w:sz w:val="16"/>
          <w:szCs w:val="16"/>
        </w:rPr>
      </w:pPr>
    </w:p>
    <w:tbl>
      <w:tblPr>
        <w:tblStyle w:val="Tabelacomgrade"/>
        <w:tblW w:w="0" w:type="auto"/>
        <w:tblLook w:val="04A0"/>
      </w:tblPr>
      <w:tblGrid>
        <w:gridCol w:w="8472"/>
      </w:tblGrid>
      <w:tr w:rsidR="00DF1329" w:rsidRPr="00E46EFC" w:rsidTr="00DF1329">
        <w:tc>
          <w:tcPr>
            <w:tcW w:w="8472" w:type="dxa"/>
            <w:shd w:val="clear" w:color="auto" w:fill="BFBFBF" w:themeFill="background1" w:themeFillShade="BF"/>
          </w:tcPr>
          <w:p w:rsidR="00DF1329" w:rsidRPr="00E46EFC" w:rsidRDefault="00DF1329" w:rsidP="008E7777">
            <w:pPr>
              <w:ind w:left="0" w:firstLine="0"/>
              <w:rPr>
                <w:szCs w:val="24"/>
              </w:rPr>
            </w:pPr>
            <w:r w:rsidRPr="00E46EFC">
              <w:rPr>
                <w:szCs w:val="24"/>
              </w:rPr>
              <w:t>4.3. Resumo da Matriz Curricular</w:t>
            </w:r>
          </w:p>
        </w:tc>
      </w:tr>
    </w:tbl>
    <w:p w:rsidR="009E08CF" w:rsidRPr="00E46EFC" w:rsidRDefault="009E08CF" w:rsidP="00EC652D">
      <w:pPr>
        <w:rPr>
          <w:sz w:val="16"/>
          <w:szCs w:val="16"/>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9"/>
        <w:gridCol w:w="1252"/>
        <w:gridCol w:w="1276"/>
      </w:tblGrid>
      <w:tr w:rsidR="00B21C6C" w:rsidRPr="00E46EFC" w:rsidTr="005075FE">
        <w:trPr>
          <w:gridAfter w:val="2"/>
          <w:wAfter w:w="2528" w:type="dxa"/>
          <w:trHeight w:val="276"/>
        </w:trPr>
        <w:tc>
          <w:tcPr>
            <w:tcW w:w="5949" w:type="dxa"/>
            <w:vMerge w:val="restart"/>
            <w:vAlign w:val="center"/>
          </w:tcPr>
          <w:p w:rsidR="00D13774" w:rsidRPr="00E46EFC" w:rsidRDefault="00FD688B" w:rsidP="00692B2C">
            <w:pPr>
              <w:ind w:left="0" w:firstLine="0"/>
              <w:rPr>
                <w:rFonts w:cs="Arial"/>
                <w:i/>
                <w:iCs/>
                <w:szCs w:val="24"/>
              </w:rPr>
            </w:pPr>
            <w:r w:rsidRPr="00E46EFC">
              <w:rPr>
                <w:szCs w:val="24"/>
              </w:rPr>
              <w:t>Carga</w:t>
            </w:r>
            <w:r w:rsidR="00E50E95" w:rsidRPr="00E46EFC">
              <w:rPr>
                <w:szCs w:val="24"/>
              </w:rPr>
              <w:t xml:space="preserve"> </w:t>
            </w:r>
            <w:r w:rsidRPr="00E46EFC">
              <w:rPr>
                <w:szCs w:val="24"/>
              </w:rPr>
              <w:t>Horária</w:t>
            </w:r>
            <w:r w:rsidR="00E50E95" w:rsidRPr="00E46EFC">
              <w:rPr>
                <w:szCs w:val="24"/>
              </w:rPr>
              <w:t xml:space="preserve"> </w:t>
            </w:r>
            <w:r w:rsidRPr="00E46EFC">
              <w:rPr>
                <w:szCs w:val="24"/>
              </w:rPr>
              <w:t>estabelecida</w:t>
            </w:r>
            <w:r w:rsidR="00E50E95" w:rsidRPr="00E46EFC">
              <w:rPr>
                <w:szCs w:val="24"/>
              </w:rPr>
              <w:t xml:space="preserve"> </w:t>
            </w:r>
            <w:r w:rsidRPr="00E46EFC">
              <w:rPr>
                <w:szCs w:val="24"/>
              </w:rPr>
              <w:t>para</w:t>
            </w:r>
            <w:r w:rsidR="00E50E95" w:rsidRPr="00E46EFC">
              <w:rPr>
                <w:szCs w:val="24"/>
              </w:rPr>
              <w:t xml:space="preserve"> </w:t>
            </w:r>
            <w:r w:rsidRPr="00E46EFC">
              <w:rPr>
                <w:szCs w:val="24"/>
              </w:rPr>
              <w:t>o</w:t>
            </w:r>
            <w:r w:rsidR="00E50E95" w:rsidRPr="00E46EFC">
              <w:rPr>
                <w:szCs w:val="24"/>
              </w:rPr>
              <w:t xml:space="preserve"> </w:t>
            </w:r>
            <w:r w:rsidRPr="00E46EFC">
              <w:rPr>
                <w:szCs w:val="24"/>
              </w:rPr>
              <w:t>curso</w:t>
            </w:r>
            <w:r w:rsidR="00E50E95" w:rsidRPr="00E46EFC">
              <w:rPr>
                <w:szCs w:val="24"/>
              </w:rPr>
              <w:t xml:space="preserve"> </w:t>
            </w:r>
            <w:r w:rsidRPr="00E46EFC">
              <w:rPr>
                <w:szCs w:val="24"/>
              </w:rPr>
              <w:t>na</w:t>
            </w:r>
            <w:r w:rsidR="00E50E95" w:rsidRPr="00E46EFC">
              <w:rPr>
                <w:szCs w:val="24"/>
              </w:rPr>
              <w:t xml:space="preserve"> </w:t>
            </w:r>
            <w:r w:rsidRPr="00E46EFC">
              <w:rPr>
                <w:szCs w:val="24"/>
              </w:rPr>
              <w:t>UEM</w:t>
            </w:r>
          </w:p>
        </w:tc>
      </w:tr>
      <w:tr w:rsidR="00B21C6C" w:rsidRPr="00E46EFC" w:rsidTr="00FB4E75">
        <w:trPr>
          <w:cantSplit/>
          <w:trHeight w:val="1723"/>
        </w:trPr>
        <w:tc>
          <w:tcPr>
            <w:tcW w:w="5949" w:type="dxa"/>
            <w:vMerge/>
            <w:vAlign w:val="center"/>
          </w:tcPr>
          <w:p w:rsidR="00B21C6C" w:rsidRPr="00E46EFC" w:rsidRDefault="00B21C6C" w:rsidP="00692B2C">
            <w:pPr>
              <w:ind w:left="0" w:firstLine="0"/>
              <w:rPr>
                <w:rFonts w:cs="Arial"/>
                <w:i/>
                <w:iCs/>
                <w:sz w:val="20"/>
              </w:rPr>
            </w:pPr>
          </w:p>
        </w:tc>
        <w:tc>
          <w:tcPr>
            <w:tcW w:w="1252" w:type="dxa"/>
            <w:textDirection w:val="btLr"/>
            <w:vAlign w:val="center"/>
          </w:tcPr>
          <w:p w:rsidR="00B21C6C" w:rsidRPr="00E46EFC" w:rsidRDefault="00B21C6C" w:rsidP="00692B2C">
            <w:pPr>
              <w:ind w:left="0" w:firstLine="0"/>
              <w:rPr>
                <w:rFonts w:cs="Arial"/>
                <w:i/>
                <w:iCs/>
                <w:szCs w:val="24"/>
              </w:rPr>
            </w:pPr>
            <w:r w:rsidRPr="00E46EFC">
              <w:rPr>
                <w:rFonts w:cs="Arial"/>
                <w:i/>
                <w:iCs/>
                <w:szCs w:val="24"/>
              </w:rPr>
              <w:t>Horas/Aula</w:t>
            </w:r>
          </w:p>
        </w:tc>
        <w:tc>
          <w:tcPr>
            <w:tcW w:w="1276" w:type="dxa"/>
            <w:textDirection w:val="btLr"/>
            <w:vAlign w:val="center"/>
          </w:tcPr>
          <w:p w:rsidR="00B21C6C" w:rsidRPr="00E46EFC" w:rsidRDefault="00B21C6C" w:rsidP="00692B2C">
            <w:pPr>
              <w:ind w:left="0" w:firstLine="0"/>
              <w:rPr>
                <w:rFonts w:cs="Arial"/>
                <w:i/>
                <w:iCs/>
                <w:szCs w:val="24"/>
              </w:rPr>
            </w:pPr>
            <w:r w:rsidRPr="00E46EFC">
              <w:rPr>
                <w:rFonts w:cs="Arial"/>
                <w:i/>
                <w:iCs/>
                <w:szCs w:val="24"/>
              </w:rPr>
              <w:t>Horas/Relógio</w:t>
            </w:r>
          </w:p>
        </w:tc>
      </w:tr>
      <w:tr w:rsidR="00B21C6C" w:rsidRPr="00E46EFC" w:rsidTr="008C028D">
        <w:trPr>
          <w:trHeight w:val="557"/>
        </w:trPr>
        <w:tc>
          <w:tcPr>
            <w:tcW w:w="5949" w:type="dxa"/>
            <w:vAlign w:val="center"/>
          </w:tcPr>
          <w:p w:rsidR="00B21C6C" w:rsidRPr="00E46EFC" w:rsidRDefault="00B21C6C" w:rsidP="00692B2C">
            <w:pPr>
              <w:ind w:left="0" w:firstLine="0"/>
              <w:rPr>
                <w:rFonts w:cs="Arial"/>
                <w:szCs w:val="24"/>
                <w:vertAlign w:val="superscript"/>
              </w:rPr>
            </w:pPr>
            <w:r w:rsidRPr="00E46EFC">
              <w:rPr>
                <w:rFonts w:cs="Arial"/>
                <w:szCs w:val="24"/>
              </w:rPr>
              <w:t>Componentes Obrigatórios - Núcleo I</w:t>
            </w:r>
            <w:r w:rsidRPr="00E46EFC">
              <w:rPr>
                <w:rFonts w:cs="Arial"/>
                <w:szCs w:val="24"/>
                <w:vertAlign w:val="superscript"/>
              </w:rPr>
              <w:t>1</w:t>
            </w:r>
          </w:p>
        </w:tc>
        <w:tc>
          <w:tcPr>
            <w:tcW w:w="1252" w:type="dxa"/>
            <w:vAlign w:val="center"/>
          </w:tcPr>
          <w:p w:rsidR="00B21C6C" w:rsidRPr="00E46EFC" w:rsidRDefault="00B21C6C" w:rsidP="00692B2C">
            <w:pPr>
              <w:ind w:left="0" w:firstLine="0"/>
              <w:jc w:val="right"/>
              <w:rPr>
                <w:rFonts w:cs="Arial"/>
                <w:szCs w:val="24"/>
              </w:rPr>
            </w:pPr>
          </w:p>
        </w:tc>
        <w:tc>
          <w:tcPr>
            <w:tcW w:w="1276" w:type="dxa"/>
          </w:tcPr>
          <w:p w:rsidR="00B21C6C" w:rsidRPr="00E46EFC" w:rsidRDefault="00B21C6C" w:rsidP="00692B2C">
            <w:pPr>
              <w:ind w:left="0" w:firstLine="0"/>
              <w:jc w:val="right"/>
              <w:rPr>
                <w:rFonts w:cs="Arial"/>
                <w:szCs w:val="24"/>
              </w:rPr>
            </w:pPr>
          </w:p>
        </w:tc>
      </w:tr>
      <w:tr w:rsidR="00B21C6C" w:rsidRPr="00E46EFC" w:rsidTr="008C028D">
        <w:trPr>
          <w:trHeight w:val="551"/>
        </w:trPr>
        <w:tc>
          <w:tcPr>
            <w:tcW w:w="5949" w:type="dxa"/>
            <w:vAlign w:val="center"/>
          </w:tcPr>
          <w:p w:rsidR="00B21C6C" w:rsidRPr="00E46EFC" w:rsidRDefault="00B21C6C" w:rsidP="00692B2C">
            <w:pPr>
              <w:ind w:left="0" w:firstLine="0"/>
              <w:rPr>
                <w:rFonts w:cs="Arial"/>
                <w:szCs w:val="24"/>
              </w:rPr>
            </w:pPr>
            <w:r w:rsidRPr="00E46EFC">
              <w:rPr>
                <w:rFonts w:cs="Arial"/>
                <w:szCs w:val="24"/>
              </w:rPr>
              <w:t>Componentes Obrigatórios - Núcleo II</w:t>
            </w:r>
            <w:r w:rsidRPr="00E46EFC">
              <w:rPr>
                <w:rFonts w:cs="Arial"/>
                <w:szCs w:val="24"/>
                <w:vertAlign w:val="superscript"/>
              </w:rPr>
              <w:t>1</w:t>
            </w:r>
          </w:p>
        </w:tc>
        <w:tc>
          <w:tcPr>
            <w:tcW w:w="1252" w:type="dxa"/>
            <w:vAlign w:val="center"/>
          </w:tcPr>
          <w:p w:rsidR="00B21C6C" w:rsidRPr="00E46EFC" w:rsidRDefault="00B21C6C" w:rsidP="00692B2C">
            <w:pPr>
              <w:ind w:left="0" w:firstLine="0"/>
              <w:jc w:val="right"/>
              <w:rPr>
                <w:rFonts w:cs="Arial"/>
                <w:szCs w:val="24"/>
              </w:rPr>
            </w:pPr>
          </w:p>
        </w:tc>
        <w:tc>
          <w:tcPr>
            <w:tcW w:w="1276" w:type="dxa"/>
          </w:tcPr>
          <w:p w:rsidR="00B21C6C" w:rsidRPr="00E46EFC" w:rsidRDefault="00B21C6C" w:rsidP="00692B2C">
            <w:pPr>
              <w:ind w:left="0" w:firstLine="0"/>
              <w:jc w:val="right"/>
              <w:rPr>
                <w:rFonts w:cs="Arial"/>
                <w:szCs w:val="24"/>
              </w:rPr>
            </w:pPr>
          </w:p>
        </w:tc>
      </w:tr>
      <w:tr w:rsidR="00B21C6C" w:rsidRPr="00E46EFC" w:rsidTr="008C028D">
        <w:trPr>
          <w:trHeight w:val="559"/>
        </w:trPr>
        <w:tc>
          <w:tcPr>
            <w:tcW w:w="5949" w:type="dxa"/>
            <w:vAlign w:val="center"/>
          </w:tcPr>
          <w:p w:rsidR="00B21C6C" w:rsidRPr="00E46EFC" w:rsidRDefault="00B21C6C" w:rsidP="00692B2C">
            <w:pPr>
              <w:ind w:left="0" w:firstLine="0"/>
              <w:rPr>
                <w:rFonts w:cs="Arial"/>
                <w:szCs w:val="24"/>
                <w:vertAlign w:val="superscript"/>
              </w:rPr>
            </w:pPr>
            <w:r w:rsidRPr="00E46EFC">
              <w:rPr>
                <w:rFonts w:cs="Arial"/>
                <w:szCs w:val="24"/>
              </w:rPr>
              <w:t>Componentes Obrigatórios - Núcleo III</w:t>
            </w:r>
            <w:r w:rsidRPr="00E46EFC">
              <w:rPr>
                <w:rFonts w:cs="Arial"/>
                <w:szCs w:val="24"/>
                <w:vertAlign w:val="superscript"/>
              </w:rPr>
              <w:t>1</w:t>
            </w:r>
          </w:p>
        </w:tc>
        <w:tc>
          <w:tcPr>
            <w:tcW w:w="1252" w:type="dxa"/>
            <w:vAlign w:val="center"/>
          </w:tcPr>
          <w:p w:rsidR="00B21C6C" w:rsidRPr="00E46EFC" w:rsidRDefault="00B21C6C" w:rsidP="00692B2C">
            <w:pPr>
              <w:ind w:left="0" w:firstLine="0"/>
              <w:jc w:val="right"/>
              <w:rPr>
                <w:rFonts w:cs="Arial"/>
                <w:szCs w:val="24"/>
              </w:rPr>
            </w:pPr>
          </w:p>
        </w:tc>
        <w:tc>
          <w:tcPr>
            <w:tcW w:w="1276" w:type="dxa"/>
          </w:tcPr>
          <w:p w:rsidR="00B21C6C" w:rsidRPr="00E46EFC" w:rsidRDefault="00B21C6C" w:rsidP="00692B2C">
            <w:pPr>
              <w:ind w:left="0" w:firstLine="0"/>
              <w:jc w:val="right"/>
              <w:rPr>
                <w:rFonts w:cs="Arial"/>
                <w:szCs w:val="24"/>
              </w:rPr>
            </w:pPr>
          </w:p>
        </w:tc>
      </w:tr>
      <w:tr w:rsidR="00B21C6C" w:rsidRPr="00E46EFC" w:rsidTr="008C028D">
        <w:trPr>
          <w:trHeight w:val="553"/>
        </w:trPr>
        <w:tc>
          <w:tcPr>
            <w:tcW w:w="5949" w:type="dxa"/>
            <w:vAlign w:val="center"/>
          </w:tcPr>
          <w:p w:rsidR="00B21C6C" w:rsidRPr="00E46EFC" w:rsidRDefault="00B21C6C" w:rsidP="00EE7CA1">
            <w:pPr>
              <w:ind w:left="0" w:firstLine="0"/>
              <w:rPr>
                <w:rFonts w:cs="Arial"/>
                <w:szCs w:val="24"/>
                <w:vertAlign w:val="superscript"/>
              </w:rPr>
            </w:pPr>
            <w:r w:rsidRPr="00E46EFC">
              <w:rPr>
                <w:rFonts w:cs="Arial"/>
                <w:szCs w:val="24"/>
              </w:rPr>
              <w:t>Componentes Obrigatórios - Núcleo IV</w:t>
            </w:r>
            <w:r w:rsidRPr="00E46EFC">
              <w:rPr>
                <w:rFonts w:cs="Arial"/>
                <w:szCs w:val="24"/>
                <w:vertAlign w:val="superscript"/>
              </w:rPr>
              <w:t>1</w:t>
            </w:r>
          </w:p>
        </w:tc>
        <w:tc>
          <w:tcPr>
            <w:tcW w:w="1252" w:type="dxa"/>
            <w:vAlign w:val="center"/>
          </w:tcPr>
          <w:p w:rsidR="00B21C6C" w:rsidRPr="00E46EFC" w:rsidRDefault="00B21C6C" w:rsidP="008F4B1F">
            <w:pPr>
              <w:ind w:left="0" w:firstLine="0"/>
              <w:jc w:val="right"/>
              <w:rPr>
                <w:rFonts w:cs="Arial"/>
                <w:szCs w:val="24"/>
              </w:rPr>
            </w:pPr>
          </w:p>
        </w:tc>
        <w:tc>
          <w:tcPr>
            <w:tcW w:w="1276" w:type="dxa"/>
          </w:tcPr>
          <w:p w:rsidR="00B21C6C" w:rsidRPr="00E46EFC" w:rsidRDefault="00B21C6C" w:rsidP="008F4B1F">
            <w:pPr>
              <w:ind w:left="0" w:firstLine="0"/>
              <w:jc w:val="right"/>
              <w:rPr>
                <w:rFonts w:cs="Arial"/>
                <w:szCs w:val="24"/>
              </w:rPr>
            </w:pPr>
          </w:p>
        </w:tc>
      </w:tr>
      <w:tr w:rsidR="00B21C6C" w:rsidRPr="00E46EFC" w:rsidTr="005F239B">
        <w:tc>
          <w:tcPr>
            <w:tcW w:w="5949" w:type="dxa"/>
            <w:vAlign w:val="center"/>
          </w:tcPr>
          <w:p w:rsidR="00B21C6C" w:rsidRPr="00E46EFC" w:rsidRDefault="00B21C6C" w:rsidP="008F4B1F">
            <w:pPr>
              <w:ind w:left="0" w:firstLine="0"/>
              <w:rPr>
                <w:rFonts w:cs="Arial"/>
                <w:szCs w:val="24"/>
              </w:rPr>
            </w:pPr>
            <w:r w:rsidRPr="00E46EFC">
              <w:rPr>
                <w:rFonts w:cs="Arial"/>
                <w:szCs w:val="24"/>
              </w:rPr>
              <w:t>Atividades Acadêmicas de Extensão</w:t>
            </w:r>
            <w:r w:rsidR="005C0DB9" w:rsidRPr="00E46EFC">
              <w:rPr>
                <w:rFonts w:cs="Arial"/>
                <w:szCs w:val="24"/>
              </w:rPr>
              <w:t xml:space="preserve"> </w:t>
            </w:r>
            <w:r w:rsidRPr="00E46EFC">
              <w:rPr>
                <w:rFonts w:cs="Arial"/>
                <w:szCs w:val="24"/>
                <w:u w:val="single"/>
              </w:rPr>
              <w:t>associada</w:t>
            </w:r>
            <w:r w:rsidR="00C75814" w:rsidRPr="00E46EFC">
              <w:rPr>
                <w:rFonts w:cs="Arial"/>
                <w:szCs w:val="24"/>
                <w:u w:val="single"/>
              </w:rPr>
              <w:t>s</w:t>
            </w:r>
            <w:r w:rsidR="005C0DB9" w:rsidRPr="00E46EFC">
              <w:rPr>
                <w:rFonts w:cs="Arial"/>
                <w:szCs w:val="24"/>
                <w:u w:val="single"/>
              </w:rPr>
              <w:t xml:space="preserve"> </w:t>
            </w:r>
            <w:r w:rsidR="00C75814" w:rsidRPr="00E46EFC">
              <w:rPr>
                <w:rFonts w:cs="Arial"/>
                <w:szCs w:val="24"/>
              </w:rPr>
              <w:t xml:space="preserve">às </w:t>
            </w:r>
            <w:r w:rsidRPr="00E46EFC">
              <w:rPr>
                <w:rFonts w:cs="Arial"/>
                <w:szCs w:val="24"/>
              </w:rPr>
              <w:t>disciplinas</w:t>
            </w:r>
            <w:r w:rsidRPr="00E46EFC">
              <w:rPr>
                <w:rFonts w:cs="Arial"/>
                <w:szCs w:val="24"/>
                <w:vertAlign w:val="superscript"/>
              </w:rPr>
              <w:t>3</w:t>
            </w:r>
          </w:p>
        </w:tc>
        <w:tc>
          <w:tcPr>
            <w:tcW w:w="1252" w:type="dxa"/>
            <w:vAlign w:val="center"/>
          </w:tcPr>
          <w:p w:rsidR="00B21C6C" w:rsidRPr="00E46EFC" w:rsidRDefault="00B21C6C" w:rsidP="008F4B1F">
            <w:pPr>
              <w:ind w:left="0" w:firstLine="0"/>
              <w:jc w:val="right"/>
              <w:rPr>
                <w:rFonts w:cs="Arial"/>
                <w:szCs w:val="24"/>
              </w:rPr>
            </w:pPr>
          </w:p>
        </w:tc>
        <w:tc>
          <w:tcPr>
            <w:tcW w:w="1276" w:type="dxa"/>
          </w:tcPr>
          <w:p w:rsidR="00B21C6C" w:rsidRPr="00E46EFC" w:rsidRDefault="00B21C6C" w:rsidP="008F4B1F">
            <w:pPr>
              <w:ind w:left="0" w:firstLine="0"/>
              <w:jc w:val="right"/>
              <w:rPr>
                <w:rFonts w:cs="Arial"/>
                <w:szCs w:val="24"/>
              </w:rPr>
            </w:pPr>
          </w:p>
        </w:tc>
      </w:tr>
      <w:tr w:rsidR="00B21C6C" w:rsidRPr="00E46EFC" w:rsidTr="005F239B">
        <w:tc>
          <w:tcPr>
            <w:tcW w:w="5949" w:type="dxa"/>
            <w:vAlign w:val="center"/>
          </w:tcPr>
          <w:p w:rsidR="00B21C6C" w:rsidRPr="00E46EFC" w:rsidRDefault="00B21C6C" w:rsidP="008F4B1F">
            <w:pPr>
              <w:ind w:left="0" w:firstLine="0"/>
              <w:rPr>
                <w:rFonts w:cs="Arial"/>
                <w:szCs w:val="24"/>
              </w:rPr>
            </w:pPr>
            <w:r w:rsidRPr="00E46EFC">
              <w:rPr>
                <w:rFonts w:cs="Arial"/>
                <w:szCs w:val="24"/>
              </w:rPr>
              <w:t>Atividades Acadêmicas de Extensão</w:t>
            </w:r>
            <w:r w:rsidR="005C0DB9" w:rsidRPr="00E46EFC">
              <w:rPr>
                <w:rFonts w:cs="Arial"/>
                <w:szCs w:val="24"/>
              </w:rPr>
              <w:t xml:space="preserve"> </w:t>
            </w:r>
            <w:r w:rsidRPr="00E46EFC">
              <w:rPr>
                <w:rFonts w:cs="Arial"/>
                <w:szCs w:val="24"/>
                <w:u w:val="single"/>
              </w:rPr>
              <w:t>dissociada</w:t>
            </w:r>
            <w:r w:rsidR="00C75814" w:rsidRPr="00E46EFC">
              <w:rPr>
                <w:rFonts w:cs="Arial"/>
                <w:szCs w:val="24"/>
                <w:u w:val="single"/>
              </w:rPr>
              <w:t>s</w:t>
            </w:r>
            <w:r w:rsidRPr="00E46EFC">
              <w:rPr>
                <w:rFonts w:cs="Arial"/>
                <w:szCs w:val="24"/>
              </w:rPr>
              <w:t xml:space="preserve"> de disciplinas</w:t>
            </w:r>
            <w:r w:rsidRPr="00E46EFC">
              <w:rPr>
                <w:rFonts w:cs="Arial"/>
                <w:szCs w:val="24"/>
                <w:vertAlign w:val="superscript"/>
              </w:rPr>
              <w:t>3</w:t>
            </w:r>
          </w:p>
        </w:tc>
        <w:tc>
          <w:tcPr>
            <w:tcW w:w="1252" w:type="dxa"/>
            <w:vAlign w:val="center"/>
          </w:tcPr>
          <w:p w:rsidR="00B21C6C" w:rsidRPr="00E46EFC" w:rsidRDefault="00B21C6C" w:rsidP="008F4B1F">
            <w:pPr>
              <w:ind w:left="0" w:firstLine="0"/>
              <w:jc w:val="right"/>
              <w:rPr>
                <w:rFonts w:cs="Arial"/>
                <w:szCs w:val="24"/>
              </w:rPr>
            </w:pPr>
          </w:p>
        </w:tc>
        <w:tc>
          <w:tcPr>
            <w:tcW w:w="1276" w:type="dxa"/>
          </w:tcPr>
          <w:p w:rsidR="00B21C6C" w:rsidRPr="00E46EFC" w:rsidRDefault="00B21C6C" w:rsidP="008F4B1F">
            <w:pPr>
              <w:ind w:left="0" w:firstLine="0"/>
              <w:jc w:val="right"/>
              <w:rPr>
                <w:rFonts w:cs="Arial"/>
                <w:szCs w:val="24"/>
              </w:rPr>
            </w:pPr>
          </w:p>
        </w:tc>
      </w:tr>
      <w:tr w:rsidR="00B21C6C" w:rsidRPr="00E46EFC" w:rsidTr="008C028D">
        <w:trPr>
          <w:trHeight w:val="577"/>
        </w:trPr>
        <w:tc>
          <w:tcPr>
            <w:tcW w:w="5949" w:type="dxa"/>
            <w:vAlign w:val="center"/>
          </w:tcPr>
          <w:p w:rsidR="00B21C6C" w:rsidRPr="00E46EFC" w:rsidRDefault="00B21C6C" w:rsidP="008F4B1F">
            <w:pPr>
              <w:ind w:left="0" w:firstLine="0"/>
              <w:rPr>
                <w:rFonts w:cs="Arial"/>
                <w:szCs w:val="24"/>
              </w:rPr>
            </w:pPr>
            <w:r w:rsidRPr="00E46EFC">
              <w:rPr>
                <w:rFonts w:cs="Arial"/>
                <w:szCs w:val="24"/>
              </w:rPr>
              <w:t>Atividades</w:t>
            </w:r>
            <w:r w:rsidR="005C0DB9" w:rsidRPr="00E46EFC">
              <w:rPr>
                <w:rFonts w:cs="Arial"/>
                <w:szCs w:val="24"/>
              </w:rPr>
              <w:t xml:space="preserve"> </w:t>
            </w:r>
            <w:r w:rsidRPr="00E46EFC">
              <w:rPr>
                <w:rFonts w:cs="Arial"/>
                <w:szCs w:val="24"/>
              </w:rPr>
              <w:t>Acadêmicas</w:t>
            </w:r>
            <w:r w:rsidR="005C0DB9" w:rsidRPr="00E46EFC">
              <w:rPr>
                <w:rFonts w:cs="Arial"/>
                <w:szCs w:val="24"/>
              </w:rPr>
              <w:t xml:space="preserve"> </w:t>
            </w:r>
            <w:r w:rsidRPr="00E46EFC">
              <w:rPr>
                <w:rFonts w:cs="Arial"/>
                <w:szCs w:val="24"/>
              </w:rPr>
              <w:t>Complementares</w:t>
            </w:r>
            <w:r w:rsidRPr="00E46EFC">
              <w:rPr>
                <w:rFonts w:cs="Arial"/>
                <w:szCs w:val="24"/>
                <w:vertAlign w:val="superscript"/>
              </w:rPr>
              <w:t>4</w:t>
            </w:r>
          </w:p>
        </w:tc>
        <w:tc>
          <w:tcPr>
            <w:tcW w:w="1252" w:type="dxa"/>
            <w:vAlign w:val="center"/>
          </w:tcPr>
          <w:p w:rsidR="00B21C6C" w:rsidRPr="00E46EFC" w:rsidRDefault="00B21C6C" w:rsidP="008F4B1F">
            <w:pPr>
              <w:ind w:left="0" w:firstLine="0"/>
              <w:jc w:val="right"/>
              <w:rPr>
                <w:rFonts w:cs="Arial"/>
                <w:szCs w:val="24"/>
              </w:rPr>
            </w:pPr>
          </w:p>
        </w:tc>
        <w:tc>
          <w:tcPr>
            <w:tcW w:w="1276" w:type="dxa"/>
          </w:tcPr>
          <w:p w:rsidR="00B21C6C" w:rsidRPr="00E46EFC" w:rsidRDefault="00B21C6C" w:rsidP="008F4B1F">
            <w:pPr>
              <w:ind w:left="0" w:firstLine="0"/>
              <w:jc w:val="right"/>
              <w:rPr>
                <w:rFonts w:cs="Arial"/>
                <w:szCs w:val="24"/>
              </w:rPr>
            </w:pPr>
          </w:p>
        </w:tc>
      </w:tr>
      <w:tr w:rsidR="00FB4E75" w:rsidRPr="00E46EFC" w:rsidTr="008C028D">
        <w:trPr>
          <w:trHeight w:val="557"/>
        </w:trPr>
        <w:tc>
          <w:tcPr>
            <w:tcW w:w="5949" w:type="dxa"/>
            <w:vAlign w:val="center"/>
          </w:tcPr>
          <w:p w:rsidR="00FB4E75" w:rsidRPr="00E46EFC" w:rsidRDefault="00FB4E75" w:rsidP="008F4B1F">
            <w:pPr>
              <w:ind w:left="0" w:firstLine="0"/>
              <w:rPr>
                <w:rFonts w:cs="Arial"/>
                <w:szCs w:val="24"/>
                <w:vertAlign w:val="superscript"/>
              </w:rPr>
            </w:pPr>
            <w:r w:rsidRPr="00E46EFC">
              <w:rPr>
                <w:rFonts w:cs="Arial"/>
                <w:szCs w:val="24"/>
              </w:rPr>
              <w:t>Carga</w:t>
            </w:r>
            <w:r w:rsidR="005C0DB9" w:rsidRPr="00E46EFC">
              <w:rPr>
                <w:rFonts w:cs="Arial"/>
                <w:szCs w:val="24"/>
              </w:rPr>
              <w:t xml:space="preserve"> </w:t>
            </w:r>
            <w:r w:rsidRPr="00E46EFC">
              <w:rPr>
                <w:rFonts w:cs="Arial"/>
                <w:szCs w:val="24"/>
              </w:rPr>
              <w:t>Horária</w:t>
            </w:r>
            <w:r w:rsidR="005C0DB9" w:rsidRPr="00E46EFC">
              <w:rPr>
                <w:rFonts w:cs="Arial"/>
                <w:szCs w:val="24"/>
              </w:rPr>
              <w:t xml:space="preserve"> </w:t>
            </w:r>
            <w:r w:rsidR="00124A82" w:rsidRPr="00E46EFC">
              <w:rPr>
                <w:rFonts w:cs="Arial"/>
                <w:szCs w:val="24"/>
              </w:rPr>
              <w:t>do</w:t>
            </w:r>
            <w:r w:rsidR="005C0DB9" w:rsidRPr="00E46EFC">
              <w:rPr>
                <w:rFonts w:cs="Arial"/>
                <w:szCs w:val="24"/>
              </w:rPr>
              <w:t xml:space="preserve"> </w:t>
            </w:r>
            <w:r w:rsidRPr="00E46EFC">
              <w:rPr>
                <w:rFonts w:cs="Arial"/>
                <w:szCs w:val="24"/>
              </w:rPr>
              <w:t>Trabalho</w:t>
            </w:r>
            <w:r w:rsidR="005C0DB9" w:rsidRPr="00E46EFC">
              <w:rPr>
                <w:rFonts w:cs="Arial"/>
                <w:szCs w:val="24"/>
              </w:rPr>
              <w:t xml:space="preserve"> </w:t>
            </w:r>
            <w:r w:rsidRPr="00E46EFC">
              <w:rPr>
                <w:rFonts w:cs="Arial"/>
                <w:szCs w:val="24"/>
              </w:rPr>
              <w:t>de</w:t>
            </w:r>
            <w:r w:rsidR="005C0DB9" w:rsidRPr="00E46EFC">
              <w:rPr>
                <w:rFonts w:cs="Arial"/>
                <w:szCs w:val="24"/>
              </w:rPr>
              <w:t xml:space="preserve"> </w:t>
            </w:r>
            <w:r w:rsidRPr="00E46EFC">
              <w:rPr>
                <w:rFonts w:cs="Arial"/>
                <w:szCs w:val="24"/>
              </w:rPr>
              <w:t>Conclusão</w:t>
            </w:r>
            <w:r w:rsidR="005C0DB9" w:rsidRPr="00E46EFC">
              <w:rPr>
                <w:rFonts w:cs="Arial"/>
                <w:szCs w:val="24"/>
              </w:rPr>
              <w:t xml:space="preserve"> </w:t>
            </w:r>
            <w:r w:rsidRPr="00E46EFC">
              <w:rPr>
                <w:rFonts w:cs="Arial"/>
                <w:szCs w:val="24"/>
              </w:rPr>
              <w:t>de</w:t>
            </w:r>
            <w:r w:rsidR="005C0DB9" w:rsidRPr="00E46EFC">
              <w:rPr>
                <w:rFonts w:cs="Arial"/>
                <w:szCs w:val="24"/>
              </w:rPr>
              <w:t xml:space="preserve"> </w:t>
            </w:r>
            <w:r w:rsidRPr="00E46EFC">
              <w:rPr>
                <w:rFonts w:cs="Arial"/>
                <w:szCs w:val="24"/>
              </w:rPr>
              <w:t>Curso</w:t>
            </w:r>
            <w:r w:rsidRPr="00E46EFC">
              <w:rPr>
                <w:rFonts w:cs="Arial"/>
                <w:szCs w:val="24"/>
                <w:vertAlign w:val="superscript"/>
              </w:rPr>
              <w:t>5</w:t>
            </w:r>
          </w:p>
        </w:tc>
        <w:tc>
          <w:tcPr>
            <w:tcW w:w="1252" w:type="dxa"/>
            <w:vAlign w:val="center"/>
          </w:tcPr>
          <w:p w:rsidR="00FB4E75" w:rsidRPr="00E46EFC" w:rsidRDefault="00FB4E75" w:rsidP="008F4B1F">
            <w:pPr>
              <w:ind w:left="0" w:firstLine="0"/>
              <w:jc w:val="right"/>
              <w:rPr>
                <w:rFonts w:cs="Arial"/>
                <w:szCs w:val="24"/>
              </w:rPr>
            </w:pPr>
          </w:p>
        </w:tc>
        <w:tc>
          <w:tcPr>
            <w:tcW w:w="1276" w:type="dxa"/>
          </w:tcPr>
          <w:p w:rsidR="00FB4E75" w:rsidRPr="00E46EFC" w:rsidRDefault="00FB4E75" w:rsidP="008F4B1F">
            <w:pPr>
              <w:ind w:left="0" w:firstLine="0"/>
              <w:jc w:val="right"/>
              <w:rPr>
                <w:rFonts w:cs="Arial"/>
                <w:szCs w:val="24"/>
              </w:rPr>
            </w:pPr>
          </w:p>
        </w:tc>
      </w:tr>
      <w:tr w:rsidR="00612A3C" w:rsidRPr="00E46EFC" w:rsidTr="008C028D">
        <w:trPr>
          <w:trHeight w:val="557"/>
        </w:trPr>
        <w:tc>
          <w:tcPr>
            <w:tcW w:w="5949" w:type="dxa"/>
            <w:vAlign w:val="center"/>
          </w:tcPr>
          <w:p w:rsidR="00612A3C" w:rsidRPr="00E46EFC" w:rsidRDefault="00612A3C" w:rsidP="008F4B1F">
            <w:pPr>
              <w:ind w:left="0" w:firstLine="0"/>
              <w:rPr>
                <w:rFonts w:cs="Arial"/>
                <w:szCs w:val="24"/>
              </w:rPr>
            </w:pPr>
            <w:r w:rsidRPr="00E46EFC">
              <w:rPr>
                <w:rFonts w:cs="Arial"/>
                <w:szCs w:val="24"/>
              </w:rPr>
              <w:t>Carga</w:t>
            </w:r>
            <w:r w:rsidR="005C0DB9" w:rsidRPr="00E46EFC">
              <w:rPr>
                <w:rFonts w:cs="Arial"/>
                <w:szCs w:val="24"/>
              </w:rPr>
              <w:t xml:space="preserve"> </w:t>
            </w:r>
            <w:r w:rsidRPr="00E46EFC">
              <w:rPr>
                <w:rFonts w:cs="Arial"/>
                <w:szCs w:val="24"/>
              </w:rPr>
              <w:t>Horária</w:t>
            </w:r>
            <w:r w:rsidR="005C0DB9" w:rsidRPr="00E46EFC">
              <w:rPr>
                <w:rFonts w:cs="Arial"/>
                <w:szCs w:val="24"/>
              </w:rPr>
              <w:t xml:space="preserve"> </w:t>
            </w:r>
            <w:r w:rsidRPr="00E46EFC">
              <w:rPr>
                <w:rFonts w:cs="Arial"/>
                <w:szCs w:val="24"/>
              </w:rPr>
              <w:t>em</w:t>
            </w:r>
            <w:r w:rsidR="005C0DB9" w:rsidRPr="00E46EFC">
              <w:rPr>
                <w:rFonts w:cs="Arial"/>
                <w:szCs w:val="24"/>
              </w:rPr>
              <w:t xml:space="preserve"> </w:t>
            </w:r>
            <w:r w:rsidRPr="00E46EFC">
              <w:rPr>
                <w:rFonts w:cs="Arial"/>
                <w:szCs w:val="24"/>
              </w:rPr>
              <w:t>disciplinas</w:t>
            </w:r>
            <w:r w:rsidR="005C0DB9" w:rsidRPr="00E46EFC">
              <w:rPr>
                <w:rFonts w:cs="Arial"/>
                <w:szCs w:val="24"/>
              </w:rPr>
              <w:t xml:space="preserve"> </w:t>
            </w:r>
            <w:r w:rsidRPr="00E46EFC">
              <w:rPr>
                <w:rFonts w:cs="Arial"/>
                <w:szCs w:val="24"/>
              </w:rPr>
              <w:t>Optativas</w:t>
            </w:r>
          </w:p>
        </w:tc>
        <w:tc>
          <w:tcPr>
            <w:tcW w:w="1252" w:type="dxa"/>
            <w:vAlign w:val="center"/>
          </w:tcPr>
          <w:p w:rsidR="00612A3C" w:rsidRPr="00E46EFC" w:rsidRDefault="00612A3C" w:rsidP="008F4B1F">
            <w:pPr>
              <w:ind w:left="0" w:firstLine="0"/>
              <w:jc w:val="right"/>
              <w:rPr>
                <w:rFonts w:cs="Arial"/>
                <w:szCs w:val="24"/>
              </w:rPr>
            </w:pPr>
          </w:p>
        </w:tc>
        <w:tc>
          <w:tcPr>
            <w:tcW w:w="1276" w:type="dxa"/>
          </w:tcPr>
          <w:p w:rsidR="00612A3C" w:rsidRPr="00E46EFC" w:rsidRDefault="00612A3C" w:rsidP="008F4B1F">
            <w:pPr>
              <w:ind w:left="0" w:firstLine="0"/>
              <w:jc w:val="right"/>
              <w:rPr>
                <w:rFonts w:cs="Arial"/>
                <w:szCs w:val="24"/>
              </w:rPr>
            </w:pPr>
          </w:p>
        </w:tc>
      </w:tr>
      <w:tr w:rsidR="00B21C6C" w:rsidRPr="00E46EFC" w:rsidTr="008C028D">
        <w:trPr>
          <w:trHeight w:val="551"/>
        </w:trPr>
        <w:tc>
          <w:tcPr>
            <w:tcW w:w="5949" w:type="dxa"/>
            <w:vAlign w:val="center"/>
          </w:tcPr>
          <w:p w:rsidR="00B21C6C" w:rsidRPr="00E46EFC" w:rsidRDefault="00B21C6C" w:rsidP="00FB4E75">
            <w:pPr>
              <w:ind w:left="0" w:firstLine="0"/>
              <w:rPr>
                <w:rFonts w:cs="Arial"/>
                <w:b/>
                <w:bCs/>
                <w:szCs w:val="24"/>
              </w:rPr>
            </w:pPr>
            <w:r w:rsidRPr="00E46EFC">
              <w:rPr>
                <w:rFonts w:cs="Arial"/>
                <w:b/>
                <w:bCs/>
                <w:szCs w:val="24"/>
              </w:rPr>
              <w:t>Carga</w:t>
            </w:r>
            <w:r w:rsidR="005C0DB9" w:rsidRPr="00E46EFC">
              <w:rPr>
                <w:rFonts w:cs="Arial"/>
                <w:b/>
                <w:bCs/>
                <w:szCs w:val="24"/>
              </w:rPr>
              <w:t xml:space="preserve"> </w:t>
            </w:r>
            <w:r w:rsidRPr="00E46EFC">
              <w:rPr>
                <w:rFonts w:cs="Arial"/>
                <w:b/>
                <w:bCs/>
                <w:szCs w:val="24"/>
              </w:rPr>
              <w:t>Horária Total do Curso na UEM</w:t>
            </w:r>
            <w:r w:rsidR="00FB4E75" w:rsidRPr="00E46EFC">
              <w:rPr>
                <w:rFonts w:cs="Arial"/>
                <w:b/>
                <w:bCs/>
                <w:szCs w:val="24"/>
                <w:vertAlign w:val="superscript"/>
              </w:rPr>
              <w:t>6</w:t>
            </w:r>
          </w:p>
        </w:tc>
        <w:tc>
          <w:tcPr>
            <w:tcW w:w="1252" w:type="dxa"/>
            <w:vAlign w:val="center"/>
          </w:tcPr>
          <w:p w:rsidR="00B21C6C" w:rsidRPr="00E46EFC" w:rsidRDefault="00B21C6C" w:rsidP="008F4B1F">
            <w:pPr>
              <w:ind w:left="0" w:firstLine="0"/>
              <w:jc w:val="right"/>
              <w:rPr>
                <w:rFonts w:cs="Arial"/>
                <w:b/>
                <w:bCs/>
                <w:szCs w:val="24"/>
              </w:rPr>
            </w:pPr>
          </w:p>
        </w:tc>
        <w:tc>
          <w:tcPr>
            <w:tcW w:w="1276" w:type="dxa"/>
          </w:tcPr>
          <w:p w:rsidR="00B21C6C" w:rsidRPr="00E46EFC" w:rsidRDefault="00B21C6C" w:rsidP="008F4B1F">
            <w:pPr>
              <w:ind w:left="0" w:firstLine="0"/>
              <w:jc w:val="right"/>
              <w:rPr>
                <w:rFonts w:cs="Arial"/>
                <w:b/>
                <w:bCs/>
                <w:szCs w:val="24"/>
              </w:rPr>
            </w:pPr>
          </w:p>
        </w:tc>
      </w:tr>
      <w:tr w:rsidR="00B21C6C" w:rsidRPr="00E46EFC" w:rsidTr="005F239B">
        <w:tc>
          <w:tcPr>
            <w:tcW w:w="8477" w:type="dxa"/>
            <w:gridSpan w:val="3"/>
            <w:tcBorders>
              <w:bottom w:val="single" w:sz="4" w:space="0" w:color="auto"/>
            </w:tcBorders>
            <w:vAlign w:val="center"/>
          </w:tcPr>
          <w:p w:rsidR="00B21C6C" w:rsidRPr="00E46EFC" w:rsidRDefault="00B21C6C" w:rsidP="00B21C6C">
            <w:pPr>
              <w:ind w:left="227" w:hanging="227"/>
              <w:rPr>
                <w:rFonts w:cs="Arial"/>
                <w:sz w:val="18"/>
                <w:szCs w:val="18"/>
              </w:rPr>
            </w:pPr>
            <w:r w:rsidRPr="00E46EFC">
              <w:rPr>
                <w:rFonts w:cs="Arial"/>
                <w:sz w:val="18"/>
                <w:szCs w:val="18"/>
              </w:rPr>
              <w:t>1. Mínimo conforme Resolução CNE/CP n</w:t>
            </w:r>
            <w:r w:rsidR="00124A82" w:rsidRPr="00E46EFC">
              <w:rPr>
                <w:rFonts w:cs="Arial"/>
                <w:sz w:val="18"/>
                <w:szCs w:val="18"/>
              </w:rPr>
              <w:t>.</w:t>
            </w:r>
            <w:r w:rsidRPr="00E46EFC">
              <w:rPr>
                <w:rFonts w:cs="Arial"/>
                <w:sz w:val="18"/>
                <w:szCs w:val="18"/>
              </w:rPr>
              <w:t>º 4/2024, art. 14.</w:t>
            </w:r>
          </w:p>
          <w:p w:rsidR="00B21C6C" w:rsidRPr="00E46EFC" w:rsidRDefault="00B21C6C" w:rsidP="00B21C6C">
            <w:pPr>
              <w:ind w:left="227" w:hanging="227"/>
              <w:rPr>
                <w:rFonts w:cs="Arial"/>
                <w:sz w:val="18"/>
                <w:szCs w:val="18"/>
              </w:rPr>
            </w:pPr>
            <w:r w:rsidRPr="00E46EFC">
              <w:rPr>
                <w:rFonts w:cs="Arial"/>
                <w:sz w:val="18"/>
                <w:szCs w:val="18"/>
              </w:rPr>
              <w:t>2. Art. 14, § 1º, inciso IV - 400 horas de atividades presenciais.</w:t>
            </w:r>
          </w:p>
          <w:p w:rsidR="00B21C6C" w:rsidRPr="00E46EFC" w:rsidRDefault="00B21C6C" w:rsidP="00B21C6C">
            <w:pPr>
              <w:ind w:left="227" w:hanging="227"/>
              <w:rPr>
                <w:rFonts w:cs="Arial"/>
                <w:sz w:val="18"/>
                <w:szCs w:val="18"/>
              </w:rPr>
            </w:pPr>
            <w:r w:rsidRPr="00E46EFC">
              <w:rPr>
                <w:rFonts w:cs="Arial"/>
                <w:sz w:val="18"/>
                <w:szCs w:val="18"/>
              </w:rPr>
              <w:t>3. As atividades de extensão e sua operacionalização constarão do Plano de Ensino da Disciplina e terão um mínimo de 10% da carga horária da duração da licenciatura fixada pelo CNE (Resolução CNE/CP n</w:t>
            </w:r>
            <w:r w:rsidR="00124A82" w:rsidRPr="00E46EFC">
              <w:rPr>
                <w:rFonts w:cs="Arial"/>
                <w:sz w:val="18"/>
                <w:szCs w:val="18"/>
              </w:rPr>
              <w:t>.</w:t>
            </w:r>
            <w:r w:rsidRPr="00E46EFC">
              <w:rPr>
                <w:rFonts w:cs="Arial"/>
                <w:sz w:val="18"/>
                <w:szCs w:val="18"/>
              </w:rPr>
              <w:t>º 4/2024, art. 14, § 1º, inciso III (320 horas).</w:t>
            </w:r>
          </w:p>
          <w:p w:rsidR="00B21C6C" w:rsidRPr="00E46EFC" w:rsidRDefault="005F239B" w:rsidP="00B21C6C">
            <w:pPr>
              <w:ind w:left="227" w:hanging="227"/>
              <w:rPr>
                <w:rFonts w:cs="Arial"/>
                <w:sz w:val="18"/>
                <w:szCs w:val="18"/>
              </w:rPr>
            </w:pPr>
            <w:r w:rsidRPr="00E46EFC">
              <w:rPr>
                <w:rFonts w:cs="Arial"/>
                <w:sz w:val="18"/>
                <w:szCs w:val="18"/>
              </w:rPr>
              <w:t>4. F</w:t>
            </w:r>
            <w:r w:rsidR="00B21C6C" w:rsidRPr="00E46EFC">
              <w:rPr>
                <w:rFonts w:cs="Arial"/>
                <w:sz w:val="18"/>
                <w:szCs w:val="18"/>
              </w:rPr>
              <w:t>ixada pela DCN do curso, conforme Regimento Geral da UEM, art. 53, inciso III. Opcional quando não fixada na DCN do curso.</w:t>
            </w:r>
          </w:p>
          <w:p w:rsidR="00FB4E75" w:rsidRPr="00E46EFC" w:rsidRDefault="00FB4E75" w:rsidP="00FB4E75">
            <w:pPr>
              <w:ind w:left="227" w:hanging="227"/>
              <w:rPr>
                <w:rFonts w:cs="Arial"/>
                <w:sz w:val="18"/>
                <w:szCs w:val="18"/>
              </w:rPr>
            </w:pPr>
            <w:r w:rsidRPr="00E46EFC">
              <w:rPr>
                <w:rFonts w:cs="Arial"/>
                <w:sz w:val="18"/>
                <w:szCs w:val="18"/>
              </w:rPr>
              <w:t>5. Fixada pela DCN do curso. Opcional quando não fixada na DCN do curso.</w:t>
            </w:r>
          </w:p>
          <w:p w:rsidR="00B21C6C" w:rsidRPr="00E46EFC" w:rsidRDefault="00FB4E75" w:rsidP="005F239B">
            <w:pPr>
              <w:shd w:val="clear" w:color="auto" w:fill="FFFFFF"/>
              <w:ind w:left="0" w:firstLine="0"/>
            </w:pPr>
            <w:r w:rsidRPr="00E46EFC">
              <w:rPr>
                <w:rFonts w:cs="Arial"/>
                <w:sz w:val="18"/>
                <w:szCs w:val="18"/>
              </w:rPr>
              <w:t>6</w:t>
            </w:r>
            <w:r w:rsidR="00B21C6C" w:rsidRPr="00E46EFC">
              <w:rPr>
                <w:rFonts w:cs="Arial"/>
                <w:sz w:val="18"/>
                <w:szCs w:val="18"/>
              </w:rPr>
              <w:t>. A carga horária total do curso na UEM pode ultrapassar até 20% da carga horária mínima fixada pelo CNE, conforme Regimento Geral da UEM, art. 53, inciso IV, não computando as Atividades Acadêmicas Complementares e as Unidades Curriculares de Extensão.</w:t>
            </w:r>
          </w:p>
          <w:p w:rsidR="00B21C6C" w:rsidRPr="00E46EFC" w:rsidRDefault="00B21C6C" w:rsidP="008F4B1F">
            <w:pPr>
              <w:ind w:left="0" w:firstLine="0"/>
              <w:jc w:val="right"/>
              <w:rPr>
                <w:rFonts w:cs="Arial"/>
                <w:b/>
                <w:bCs/>
                <w:szCs w:val="24"/>
              </w:rPr>
            </w:pPr>
          </w:p>
        </w:tc>
      </w:tr>
    </w:tbl>
    <w:p w:rsidR="00EC652D" w:rsidRPr="00E46EFC" w:rsidRDefault="00EC652D" w:rsidP="00EC652D">
      <w:pPr>
        <w:rPr>
          <w:sz w:val="14"/>
          <w:szCs w:val="14"/>
        </w:rPr>
      </w:pPr>
      <w:bookmarkStart w:id="56" w:name="_Hlk208473242"/>
      <w:bookmarkStart w:id="57" w:name="_Hlk208473034"/>
    </w:p>
    <w:p w:rsidR="00F723AD" w:rsidRPr="00E46EFC" w:rsidRDefault="00F723AD" w:rsidP="00EC652D">
      <w:pPr>
        <w:shd w:val="clear" w:color="auto" w:fill="FFFFFF"/>
      </w:pPr>
      <w:bookmarkStart w:id="58" w:name="_Hlk208476222"/>
      <w:bookmarkEnd w:id="56"/>
      <w:bookmarkEnd w:id="57"/>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6805"/>
      </w:tblGrid>
      <w:tr w:rsidR="00EC652D" w:rsidRPr="00E46EFC" w:rsidTr="000E28A5">
        <w:trPr>
          <w:trHeight w:val="57"/>
        </w:trPr>
        <w:tc>
          <w:tcPr>
            <w:tcW w:w="9356" w:type="dxa"/>
            <w:gridSpan w:val="2"/>
            <w:shd w:val="clear" w:color="auto" w:fill="BFBFBF" w:themeFill="background1" w:themeFillShade="BF"/>
            <w:vAlign w:val="center"/>
          </w:tcPr>
          <w:p w:rsidR="00EC652D" w:rsidRPr="00E46EFC" w:rsidRDefault="00C06BFF" w:rsidP="0036570B">
            <w:pPr>
              <w:pStyle w:val="Ttulo1"/>
            </w:pPr>
            <w:bookmarkStart w:id="59" w:name="_Toc208580930"/>
            <w:bookmarkStart w:id="60" w:name="_Toc208581544"/>
            <w:bookmarkStart w:id="61" w:name="_Toc209691081"/>
            <w:bookmarkEnd w:id="58"/>
            <w:r w:rsidRPr="00E46EFC">
              <w:t>5</w:t>
            </w:r>
            <w:r w:rsidR="00EC652D" w:rsidRPr="00E46EFC">
              <w:t>. </w:t>
            </w:r>
            <w:r w:rsidR="00B37E65" w:rsidRPr="00E46EFC">
              <w:t xml:space="preserve">Ementário </w:t>
            </w:r>
            <w:r w:rsidR="000344B8" w:rsidRPr="00E46EFC">
              <w:t>dos Componentes/Unidades Curriculares</w:t>
            </w:r>
            <w:bookmarkEnd w:id="59"/>
            <w:bookmarkEnd w:id="60"/>
            <w:bookmarkEnd w:id="61"/>
          </w:p>
        </w:tc>
      </w:tr>
      <w:tr w:rsidR="003460E1" w:rsidRPr="00E46EFC" w:rsidTr="004C32C3">
        <w:trPr>
          <w:trHeight w:val="57"/>
        </w:trPr>
        <w:tc>
          <w:tcPr>
            <w:tcW w:w="9356" w:type="dxa"/>
            <w:gridSpan w:val="2"/>
            <w:vAlign w:val="center"/>
          </w:tcPr>
          <w:p w:rsidR="00AE0464" w:rsidRPr="00E46EFC" w:rsidRDefault="00AE0464" w:rsidP="00C4396E">
            <w:pPr>
              <w:ind w:left="0" w:right="170" w:firstLine="0"/>
            </w:pPr>
          </w:p>
        </w:tc>
      </w:tr>
      <w:tr w:rsidR="00EC652D" w:rsidRPr="00E46EFC" w:rsidTr="003460E1">
        <w:trPr>
          <w:trHeight w:val="397"/>
        </w:trPr>
        <w:tc>
          <w:tcPr>
            <w:tcW w:w="2551" w:type="dxa"/>
            <w:vAlign w:val="center"/>
          </w:tcPr>
          <w:p w:rsidR="00EC652D" w:rsidRPr="00E46EFC" w:rsidRDefault="00EC652D" w:rsidP="00987E9E">
            <w:pPr>
              <w:ind w:left="0" w:firstLine="0"/>
              <w:rPr>
                <w:rFonts w:cs="Arial"/>
                <w:szCs w:val="24"/>
              </w:rPr>
            </w:pPr>
            <w:r w:rsidRPr="00E46EFC">
              <w:rPr>
                <w:rFonts w:cs="Arial"/>
                <w:szCs w:val="24"/>
              </w:rPr>
              <w:t>Componente/Unidade Curricular</w:t>
            </w:r>
          </w:p>
        </w:tc>
        <w:tc>
          <w:tcPr>
            <w:tcW w:w="6805" w:type="dxa"/>
            <w:vAlign w:val="center"/>
          </w:tcPr>
          <w:p w:rsidR="00EC652D" w:rsidRPr="00E46EFC" w:rsidRDefault="00EC652D" w:rsidP="00987E9E">
            <w:pPr>
              <w:ind w:left="0" w:firstLine="0"/>
              <w:rPr>
                <w:rFonts w:cs="Arial"/>
              </w:rPr>
            </w:pPr>
            <w:r w:rsidRPr="00E46EFC">
              <w:rPr>
                <w:rFonts w:cs="Arial"/>
              </w:rPr>
              <w:t>Nome</w:t>
            </w:r>
          </w:p>
        </w:tc>
      </w:tr>
      <w:tr w:rsidR="00EC652D" w:rsidRPr="00E46EFC" w:rsidTr="003460E1">
        <w:trPr>
          <w:trHeight w:val="397"/>
        </w:trPr>
        <w:tc>
          <w:tcPr>
            <w:tcW w:w="2551" w:type="dxa"/>
            <w:vAlign w:val="center"/>
          </w:tcPr>
          <w:p w:rsidR="00EC652D" w:rsidRPr="00E46EFC" w:rsidRDefault="00EC652D" w:rsidP="00987E9E">
            <w:pPr>
              <w:ind w:left="0" w:firstLine="0"/>
              <w:rPr>
                <w:rFonts w:cs="Arial"/>
                <w:spacing w:val="-8"/>
                <w:szCs w:val="24"/>
              </w:rPr>
            </w:pPr>
            <w:r w:rsidRPr="00E46EFC">
              <w:rPr>
                <w:rFonts w:cs="Arial"/>
                <w:spacing w:val="-8"/>
                <w:szCs w:val="24"/>
              </w:rPr>
              <w:t>Centro de Ensino</w:t>
            </w:r>
          </w:p>
        </w:tc>
        <w:tc>
          <w:tcPr>
            <w:tcW w:w="6805" w:type="dxa"/>
            <w:vAlign w:val="center"/>
          </w:tcPr>
          <w:p w:rsidR="00EC652D" w:rsidRPr="00E46EFC" w:rsidRDefault="00EC652D" w:rsidP="00987E9E">
            <w:pPr>
              <w:ind w:left="0" w:firstLine="0"/>
              <w:rPr>
                <w:rFonts w:cs="Arial"/>
              </w:rPr>
            </w:pPr>
            <w:r w:rsidRPr="00E46EFC">
              <w:rPr>
                <w:rFonts w:cs="Arial"/>
              </w:rPr>
              <w:t>Nome e Sigla</w:t>
            </w:r>
          </w:p>
        </w:tc>
      </w:tr>
      <w:tr w:rsidR="00EC652D" w:rsidRPr="00E46EFC" w:rsidTr="003460E1">
        <w:trPr>
          <w:trHeight w:val="397"/>
        </w:trPr>
        <w:tc>
          <w:tcPr>
            <w:tcW w:w="2551" w:type="dxa"/>
            <w:vAlign w:val="center"/>
          </w:tcPr>
          <w:p w:rsidR="00EC652D" w:rsidRPr="00E46EFC" w:rsidRDefault="00EC652D" w:rsidP="00987E9E">
            <w:pPr>
              <w:ind w:left="0" w:firstLine="0"/>
              <w:rPr>
                <w:rFonts w:cs="Arial"/>
                <w:szCs w:val="24"/>
                <w:vertAlign w:val="superscript"/>
              </w:rPr>
            </w:pPr>
            <w:r w:rsidRPr="00E46EFC">
              <w:rPr>
                <w:rFonts w:cs="Arial"/>
                <w:szCs w:val="24"/>
              </w:rPr>
              <w:t>Departamento</w:t>
            </w:r>
            <w:r w:rsidR="004972DF" w:rsidRPr="00E46EFC">
              <w:rPr>
                <w:rFonts w:cs="Arial"/>
                <w:szCs w:val="24"/>
                <w:vertAlign w:val="superscript"/>
              </w:rPr>
              <w:t>1</w:t>
            </w:r>
          </w:p>
        </w:tc>
        <w:tc>
          <w:tcPr>
            <w:tcW w:w="6805" w:type="dxa"/>
            <w:vAlign w:val="center"/>
          </w:tcPr>
          <w:p w:rsidR="00EC652D" w:rsidRPr="00E46EFC" w:rsidRDefault="00EC652D" w:rsidP="00987E9E">
            <w:pPr>
              <w:ind w:left="0" w:firstLine="0"/>
              <w:rPr>
                <w:rFonts w:cs="Arial"/>
              </w:rPr>
            </w:pPr>
            <w:r w:rsidRPr="00E46EFC">
              <w:rPr>
                <w:rFonts w:cs="Arial"/>
              </w:rPr>
              <w:t>Nome e Sigla</w:t>
            </w:r>
          </w:p>
        </w:tc>
      </w:tr>
      <w:tr w:rsidR="004972DF" w:rsidRPr="00E46EFC" w:rsidTr="00607B55">
        <w:trPr>
          <w:trHeight w:val="397"/>
        </w:trPr>
        <w:tc>
          <w:tcPr>
            <w:tcW w:w="9356" w:type="dxa"/>
            <w:gridSpan w:val="2"/>
            <w:vAlign w:val="center"/>
          </w:tcPr>
          <w:p w:rsidR="004972DF" w:rsidRPr="00E46EFC" w:rsidRDefault="004972DF" w:rsidP="00987E9E">
            <w:pPr>
              <w:ind w:left="0" w:firstLine="0"/>
              <w:rPr>
                <w:rFonts w:cs="Arial"/>
                <w:sz w:val="18"/>
                <w:szCs w:val="18"/>
                <w:highlight w:val="yellow"/>
              </w:rPr>
            </w:pPr>
            <w:r w:rsidRPr="00E46EFC">
              <w:rPr>
                <w:rFonts w:cs="Arial"/>
                <w:sz w:val="18"/>
                <w:szCs w:val="18"/>
              </w:rPr>
              <w:lastRenderedPageBreak/>
              <w:t>1. Quando a disciplina for co</w:t>
            </w:r>
            <w:r w:rsidR="0018441B" w:rsidRPr="00E46EFC">
              <w:rPr>
                <w:rFonts w:cs="Arial"/>
                <w:sz w:val="18"/>
                <w:szCs w:val="18"/>
              </w:rPr>
              <w:t>-</w:t>
            </w:r>
            <w:r w:rsidRPr="00E46EFC">
              <w:rPr>
                <w:rFonts w:cs="Arial"/>
                <w:sz w:val="18"/>
                <w:szCs w:val="18"/>
              </w:rPr>
              <w:t>departamentalizada, indique também os</w:t>
            </w:r>
            <w:r w:rsidR="0018441B" w:rsidRPr="00E46EFC">
              <w:rPr>
                <w:rFonts w:cs="Arial"/>
                <w:sz w:val="18"/>
                <w:szCs w:val="18"/>
              </w:rPr>
              <w:t xml:space="preserve"> demais </w:t>
            </w:r>
            <w:r w:rsidRPr="00E46EFC">
              <w:rPr>
                <w:rFonts w:cs="Arial"/>
                <w:sz w:val="18"/>
                <w:szCs w:val="18"/>
              </w:rPr>
              <w:t>departamentos</w:t>
            </w:r>
            <w:r w:rsidR="00836018" w:rsidRPr="00E46EFC">
              <w:rPr>
                <w:rFonts w:cs="Arial"/>
                <w:sz w:val="18"/>
                <w:szCs w:val="18"/>
              </w:rPr>
              <w:t xml:space="preserve"> e a carga horária destinada a cada um, quando for diferenciada.</w:t>
            </w:r>
          </w:p>
        </w:tc>
      </w:tr>
    </w:tbl>
    <w:p w:rsidR="00EC652D" w:rsidRPr="00E46EFC" w:rsidRDefault="00EC652D" w:rsidP="00EC652D">
      <w:pPr>
        <w:rPr>
          <w:sz w:val="14"/>
          <w:szCs w:val="14"/>
        </w:rPr>
      </w:pPr>
    </w:p>
    <w:p w:rsidR="00EC652D" w:rsidRPr="00E46EFC" w:rsidRDefault="00EC652D" w:rsidP="00EC652D">
      <w:pPr>
        <w:rPr>
          <w:sz w:val="14"/>
          <w:szCs w:val="14"/>
        </w:rPr>
      </w:pPr>
    </w:p>
    <w:tbl>
      <w:tblPr>
        <w:tblStyle w:val="Tabelacomgrade"/>
        <w:tblpPr w:leftFromText="141" w:rightFromText="141" w:vertAnchor="page" w:horzAnchor="margin" w:tblpY="5749"/>
        <w:tblW w:w="7776" w:type="dxa"/>
        <w:tblLayout w:type="fixed"/>
        <w:tblLook w:val="04A0"/>
      </w:tblPr>
      <w:tblGrid>
        <w:gridCol w:w="973"/>
        <w:gridCol w:w="972"/>
        <w:gridCol w:w="972"/>
        <w:gridCol w:w="971"/>
        <w:gridCol w:w="972"/>
        <w:gridCol w:w="972"/>
        <w:gridCol w:w="972"/>
        <w:gridCol w:w="972"/>
      </w:tblGrid>
      <w:tr w:rsidR="007E6BE4" w:rsidRPr="00E46EFC" w:rsidTr="007E6BE4">
        <w:tc>
          <w:tcPr>
            <w:tcW w:w="4860" w:type="dxa"/>
            <w:gridSpan w:val="5"/>
          </w:tcPr>
          <w:p w:rsidR="007E6BE4" w:rsidRPr="00E46EFC" w:rsidRDefault="007E6BE4" w:rsidP="007E6BE4">
            <w:pPr>
              <w:jc w:val="center"/>
              <w:rPr>
                <w:rFonts w:cs="Arial"/>
              </w:rPr>
            </w:pPr>
            <w:r w:rsidRPr="00E46EFC">
              <w:rPr>
                <w:rFonts w:cs="Arial"/>
              </w:rPr>
              <w:t>Carga horária Anual em Hora-aula</w:t>
            </w:r>
          </w:p>
        </w:tc>
        <w:tc>
          <w:tcPr>
            <w:tcW w:w="1944" w:type="dxa"/>
            <w:gridSpan w:val="2"/>
          </w:tcPr>
          <w:p w:rsidR="007E6BE4" w:rsidRPr="00E46EFC" w:rsidRDefault="007E6BE4" w:rsidP="007E6BE4">
            <w:pPr>
              <w:jc w:val="center"/>
              <w:rPr>
                <w:rFonts w:cs="Arial"/>
              </w:rPr>
            </w:pPr>
            <w:r w:rsidRPr="00E46EFC">
              <w:rPr>
                <w:rFonts w:cs="Arial"/>
              </w:rPr>
              <w:t>Forma de Oferta</w:t>
            </w:r>
          </w:p>
        </w:tc>
        <w:tc>
          <w:tcPr>
            <w:tcW w:w="972" w:type="dxa"/>
            <w:vMerge w:val="restart"/>
            <w:textDirection w:val="btLr"/>
          </w:tcPr>
          <w:p w:rsidR="007E6BE4" w:rsidRPr="00E46EFC" w:rsidRDefault="007E6BE4" w:rsidP="00087231">
            <w:pPr>
              <w:ind w:left="113" w:right="113" w:firstLine="0"/>
              <w:jc w:val="left"/>
              <w:rPr>
                <w:rFonts w:cs="Arial"/>
              </w:rPr>
            </w:pPr>
            <w:r w:rsidRPr="00E46EFC">
              <w:rPr>
                <w:rFonts w:cs="Arial"/>
              </w:rPr>
              <w:t>Tipo de Oferta³</w:t>
            </w:r>
          </w:p>
        </w:tc>
      </w:tr>
      <w:tr w:rsidR="007E6BE4" w:rsidRPr="00E46EFC" w:rsidTr="007E6BE4">
        <w:trPr>
          <w:cantSplit/>
          <w:trHeight w:val="2129"/>
        </w:trPr>
        <w:tc>
          <w:tcPr>
            <w:tcW w:w="973" w:type="dxa"/>
            <w:textDirection w:val="btLr"/>
          </w:tcPr>
          <w:p w:rsidR="007E6BE4" w:rsidRPr="00E46EFC" w:rsidRDefault="007E6BE4" w:rsidP="00087231">
            <w:pPr>
              <w:ind w:left="113" w:right="113" w:firstLine="0"/>
              <w:rPr>
                <w:rFonts w:cs="Arial"/>
              </w:rPr>
            </w:pPr>
            <w:r w:rsidRPr="00E46EFC">
              <w:rPr>
                <w:rFonts w:cs="Arial"/>
              </w:rPr>
              <w:t>Teórica</w:t>
            </w:r>
          </w:p>
        </w:tc>
        <w:tc>
          <w:tcPr>
            <w:tcW w:w="972" w:type="dxa"/>
            <w:textDirection w:val="btLr"/>
          </w:tcPr>
          <w:p w:rsidR="007E6BE4" w:rsidRPr="00E46EFC" w:rsidRDefault="007E6BE4" w:rsidP="00087231">
            <w:pPr>
              <w:ind w:left="113" w:right="113" w:firstLine="0"/>
              <w:rPr>
                <w:rFonts w:cs="Arial"/>
              </w:rPr>
            </w:pPr>
            <w:r w:rsidRPr="00E46EFC">
              <w:rPr>
                <w:rFonts w:cs="Arial"/>
              </w:rPr>
              <w:t>Prática</w:t>
            </w:r>
          </w:p>
        </w:tc>
        <w:tc>
          <w:tcPr>
            <w:tcW w:w="972" w:type="dxa"/>
            <w:textDirection w:val="btLr"/>
          </w:tcPr>
          <w:p w:rsidR="007E6BE4" w:rsidRPr="00E46EFC" w:rsidRDefault="007E6BE4" w:rsidP="00087231">
            <w:pPr>
              <w:ind w:left="113" w:right="113" w:firstLine="0"/>
              <w:rPr>
                <w:rFonts w:cs="Arial"/>
              </w:rPr>
            </w:pPr>
            <w:r w:rsidRPr="00E46EFC">
              <w:rPr>
                <w:rFonts w:cs="Arial"/>
              </w:rPr>
              <w:t>Teor./Prática</w:t>
            </w:r>
          </w:p>
        </w:tc>
        <w:tc>
          <w:tcPr>
            <w:tcW w:w="971" w:type="dxa"/>
            <w:textDirection w:val="btLr"/>
          </w:tcPr>
          <w:p w:rsidR="007E6BE4" w:rsidRPr="00E46EFC" w:rsidRDefault="007E6BE4" w:rsidP="00087231">
            <w:pPr>
              <w:ind w:left="113" w:right="113" w:firstLine="0"/>
              <w:rPr>
                <w:rFonts w:cs="Arial"/>
              </w:rPr>
            </w:pPr>
            <w:r w:rsidRPr="00E46EFC">
              <w:rPr>
                <w:rFonts w:cs="Arial"/>
              </w:rPr>
              <w:t>Atividades de Extensão</w:t>
            </w:r>
          </w:p>
        </w:tc>
        <w:tc>
          <w:tcPr>
            <w:tcW w:w="972" w:type="dxa"/>
            <w:textDirection w:val="btLr"/>
          </w:tcPr>
          <w:p w:rsidR="007E6BE4" w:rsidRPr="00E46EFC" w:rsidRDefault="007E6BE4" w:rsidP="00087231">
            <w:pPr>
              <w:ind w:left="113" w:right="113" w:firstLine="0"/>
              <w:rPr>
                <w:rFonts w:cs="Arial"/>
              </w:rPr>
            </w:pPr>
            <w:r w:rsidRPr="00E46EFC">
              <w:rPr>
                <w:rFonts w:cs="Arial"/>
              </w:rPr>
              <w:t>Total anual</w:t>
            </w:r>
          </w:p>
        </w:tc>
        <w:tc>
          <w:tcPr>
            <w:tcW w:w="972" w:type="dxa"/>
            <w:textDirection w:val="btLr"/>
          </w:tcPr>
          <w:p w:rsidR="007E6BE4" w:rsidRPr="00E46EFC" w:rsidRDefault="007E6BE4" w:rsidP="00087231">
            <w:pPr>
              <w:ind w:left="113" w:right="113" w:firstLine="0"/>
              <w:rPr>
                <w:rFonts w:cs="Arial"/>
              </w:rPr>
            </w:pPr>
            <w:r w:rsidRPr="00E46EFC">
              <w:rPr>
                <w:rFonts w:cs="Arial"/>
              </w:rPr>
              <w:t>Presencial ¹</w:t>
            </w:r>
          </w:p>
        </w:tc>
        <w:tc>
          <w:tcPr>
            <w:tcW w:w="972" w:type="dxa"/>
            <w:textDirection w:val="btLr"/>
          </w:tcPr>
          <w:p w:rsidR="007E6BE4" w:rsidRPr="00E46EFC" w:rsidRDefault="007E6BE4" w:rsidP="00087231">
            <w:pPr>
              <w:ind w:left="113" w:right="113" w:firstLine="0"/>
              <w:rPr>
                <w:rFonts w:cs="Arial"/>
              </w:rPr>
            </w:pPr>
            <w:r w:rsidRPr="00E46EFC">
              <w:rPr>
                <w:rFonts w:cs="Arial"/>
              </w:rPr>
              <w:t>Semipresencial ²</w:t>
            </w:r>
          </w:p>
        </w:tc>
        <w:tc>
          <w:tcPr>
            <w:tcW w:w="972" w:type="dxa"/>
            <w:vMerge/>
            <w:textDirection w:val="btLr"/>
          </w:tcPr>
          <w:p w:rsidR="007E6BE4" w:rsidRPr="00E46EFC" w:rsidRDefault="007E6BE4" w:rsidP="007E6BE4">
            <w:pPr>
              <w:ind w:left="113" w:right="113"/>
              <w:rPr>
                <w:rFonts w:cs="Arial"/>
              </w:rPr>
            </w:pPr>
          </w:p>
        </w:tc>
      </w:tr>
      <w:tr w:rsidR="007E6BE4" w:rsidRPr="00E46EFC" w:rsidTr="007E6BE4">
        <w:trPr>
          <w:cantSplit/>
          <w:trHeight w:val="550"/>
        </w:trPr>
        <w:tc>
          <w:tcPr>
            <w:tcW w:w="973"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c>
          <w:tcPr>
            <w:tcW w:w="971"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c>
          <w:tcPr>
            <w:tcW w:w="972" w:type="dxa"/>
          </w:tcPr>
          <w:p w:rsidR="007E6BE4" w:rsidRPr="00E46EFC" w:rsidRDefault="007E6BE4" w:rsidP="007E6BE4">
            <w:pPr>
              <w:ind w:left="113"/>
              <w:rPr>
                <w:rFonts w:cs="Arial"/>
              </w:rPr>
            </w:pPr>
          </w:p>
        </w:tc>
      </w:tr>
      <w:tr w:rsidR="007E6BE4" w:rsidRPr="00E46EFC" w:rsidTr="007E6BE4">
        <w:trPr>
          <w:cantSplit/>
          <w:trHeight w:val="546"/>
        </w:trPr>
        <w:tc>
          <w:tcPr>
            <w:tcW w:w="7776" w:type="dxa"/>
            <w:gridSpan w:val="8"/>
          </w:tcPr>
          <w:p w:rsidR="007E6BE4" w:rsidRPr="00E46EFC" w:rsidRDefault="007E6BE4" w:rsidP="007E6BE4">
            <w:pPr>
              <w:ind w:left="227" w:hanging="227"/>
              <w:rPr>
                <w:rFonts w:cs="Arial"/>
                <w:sz w:val="18"/>
                <w:szCs w:val="18"/>
              </w:rPr>
            </w:pPr>
            <w:r w:rsidRPr="00E46EFC">
              <w:rPr>
                <w:rFonts w:cs="Arial"/>
                <w:sz w:val="18"/>
                <w:szCs w:val="18"/>
              </w:rPr>
              <w:t>1. Pelo menos 30% de atividades presenciais, conforme Portaria MEC n</w:t>
            </w:r>
            <w:r w:rsidR="00124A82" w:rsidRPr="00E46EFC">
              <w:rPr>
                <w:rFonts w:cs="Arial"/>
                <w:sz w:val="18"/>
                <w:szCs w:val="18"/>
              </w:rPr>
              <w:t>.</w:t>
            </w:r>
            <w:r w:rsidRPr="00E46EFC">
              <w:rPr>
                <w:rFonts w:cs="Arial"/>
                <w:sz w:val="18"/>
                <w:szCs w:val="18"/>
              </w:rPr>
              <w:t>º 378/2025, art. 7º.</w:t>
            </w:r>
          </w:p>
          <w:p w:rsidR="007E6BE4" w:rsidRPr="00E46EFC" w:rsidRDefault="007E6BE4" w:rsidP="007E6BE4">
            <w:pPr>
              <w:ind w:left="227" w:hanging="227"/>
              <w:rPr>
                <w:rFonts w:cs="Arial"/>
                <w:sz w:val="18"/>
                <w:szCs w:val="18"/>
              </w:rPr>
            </w:pPr>
            <w:r w:rsidRPr="00E46EFC">
              <w:rPr>
                <w:rFonts w:cs="Arial"/>
                <w:sz w:val="18"/>
                <w:szCs w:val="18"/>
              </w:rPr>
              <w:t>2. Pelo menos 20% de atividades presenciais ou síncronas mediadas, conforme Portaria MEC n</w:t>
            </w:r>
            <w:r w:rsidR="00124A82" w:rsidRPr="00E46EFC">
              <w:rPr>
                <w:rFonts w:cs="Arial"/>
                <w:sz w:val="18"/>
                <w:szCs w:val="18"/>
              </w:rPr>
              <w:t>.</w:t>
            </w:r>
            <w:r w:rsidRPr="00E46EFC">
              <w:rPr>
                <w:rFonts w:cs="Arial"/>
                <w:sz w:val="18"/>
                <w:szCs w:val="18"/>
              </w:rPr>
              <w:t>º 378/2025., art. 7º.</w:t>
            </w:r>
          </w:p>
          <w:p w:rsidR="007E6BE4" w:rsidRPr="00E46EFC" w:rsidRDefault="007E6BE4" w:rsidP="007E6BE4">
            <w:pPr>
              <w:ind w:left="227" w:hanging="227"/>
              <w:rPr>
                <w:rFonts w:cs="Arial"/>
                <w:sz w:val="18"/>
                <w:szCs w:val="18"/>
              </w:rPr>
            </w:pPr>
            <w:r w:rsidRPr="00E46EFC">
              <w:rPr>
                <w:rFonts w:cs="Arial"/>
                <w:sz w:val="18"/>
                <w:szCs w:val="18"/>
              </w:rPr>
              <w:t>3. Tipos de Oferta: (</w:t>
            </w:r>
            <w:r w:rsidRPr="00E46EFC">
              <w:rPr>
                <w:rFonts w:cs="Arial"/>
                <w:b/>
                <w:bCs/>
                <w:sz w:val="18"/>
                <w:szCs w:val="18"/>
              </w:rPr>
              <w:t>A</w:t>
            </w:r>
            <w:r w:rsidRPr="00E46EFC">
              <w:rPr>
                <w:rFonts w:cs="Arial"/>
                <w:sz w:val="18"/>
                <w:szCs w:val="18"/>
              </w:rPr>
              <w:t>) Anual - (</w:t>
            </w:r>
            <w:r w:rsidRPr="00E46EFC">
              <w:rPr>
                <w:rFonts w:cs="Arial"/>
                <w:b/>
                <w:bCs/>
                <w:sz w:val="18"/>
                <w:szCs w:val="18"/>
              </w:rPr>
              <w:t>S</w:t>
            </w:r>
            <w:r w:rsidRPr="00E46EFC">
              <w:rPr>
                <w:rFonts w:cs="Arial"/>
                <w:sz w:val="18"/>
                <w:szCs w:val="18"/>
              </w:rPr>
              <w:t>) Semestral - (</w:t>
            </w:r>
            <w:r w:rsidRPr="00E46EFC">
              <w:rPr>
                <w:rFonts w:cs="Arial"/>
                <w:b/>
                <w:bCs/>
                <w:sz w:val="18"/>
                <w:szCs w:val="18"/>
              </w:rPr>
              <w:t>T</w:t>
            </w:r>
            <w:r w:rsidRPr="00E46EFC">
              <w:rPr>
                <w:rFonts w:cs="Arial"/>
                <w:sz w:val="18"/>
                <w:szCs w:val="18"/>
              </w:rPr>
              <w:t>) Trimestral - (</w:t>
            </w:r>
            <w:r w:rsidRPr="00E46EFC">
              <w:rPr>
                <w:rFonts w:cs="Arial"/>
                <w:b/>
                <w:bCs/>
                <w:sz w:val="18"/>
                <w:szCs w:val="18"/>
              </w:rPr>
              <w:t>M</w:t>
            </w:r>
            <w:r w:rsidRPr="00E46EFC">
              <w:rPr>
                <w:rFonts w:cs="Arial"/>
                <w:sz w:val="18"/>
                <w:szCs w:val="18"/>
              </w:rPr>
              <w:t>) Modular - (</w:t>
            </w:r>
            <w:r w:rsidRPr="00E46EFC">
              <w:rPr>
                <w:rFonts w:cs="Arial"/>
                <w:b/>
                <w:bCs/>
                <w:sz w:val="18"/>
                <w:szCs w:val="18"/>
              </w:rPr>
              <w:t>C</w:t>
            </w:r>
            <w:r w:rsidRPr="00E46EFC">
              <w:rPr>
                <w:rFonts w:cs="Arial"/>
                <w:sz w:val="18"/>
                <w:szCs w:val="18"/>
              </w:rPr>
              <w:t>) Ciclo (Conforme Resolução n</w:t>
            </w:r>
            <w:r w:rsidR="00124A82" w:rsidRPr="00E46EFC">
              <w:rPr>
                <w:rFonts w:cs="Arial"/>
                <w:sz w:val="18"/>
                <w:szCs w:val="18"/>
              </w:rPr>
              <w:t>.</w:t>
            </w:r>
            <w:r w:rsidRPr="00E46EFC">
              <w:rPr>
                <w:rFonts w:cs="Arial"/>
                <w:sz w:val="18"/>
                <w:szCs w:val="18"/>
              </w:rPr>
              <w:t>º 010/2010-CEP, art. 8º, inciso XVII)</w:t>
            </w:r>
          </w:p>
        </w:tc>
      </w:tr>
    </w:tbl>
    <w:p w:rsidR="007E6BE4" w:rsidRPr="00E46EFC" w:rsidRDefault="007E6BE4" w:rsidP="00EC652D">
      <w:pPr>
        <w:rPr>
          <w:sz w:val="14"/>
          <w:szCs w:val="1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7592"/>
      </w:tblGrid>
      <w:tr w:rsidR="00EC652D" w:rsidRPr="00E46EFC" w:rsidTr="00C34532">
        <w:trPr>
          <w:trHeight w:val="227"/>
        </w:trPr>
        <w:tc>
          <w:tcPr>
            <w:tcW w:w="1764" w:type="dxa"/>
          </w:tcPr>
          <w:p w:rsidR="00EC652D" w:rsidRPr="00E46EFC" w:rsidRDefault="00EC652D" w:rsidP="00FB4D56">
            <w:pPr>
              <w:ind w:left="0" w:firstLine="0"/>
              <w:rPr>
                <w:rFonts w:cs="Arial"/>
                <w:szCs w:val="24"/>
              </w:rPr>
            </w:pPr>
            <w:r w:rsidRPr="00E46EFC">
              <w:rPr>
                <w:rFonts w:cs="Arial"/>
                <w:szCs w:val="24"/>
              </w:rPr>
              <w:t>Ementa:</w:t>
            </w:r>
          </w:p>
        </w:tc>
        <w:tc>
          <w:tcPr>
            <w:tcW w:w="7592" w:type="dxa"/>
          </w:tcPr>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tc>
      </w:tr>
      <w:tr w:rsidR="00EC652D" w:rsidRPr="00E46EFC" w:rsidTr="00C34532">
        <w:trPr>
          <w:trHeight w:val="227"/>
        </w:trPr>
        <w:tc>
          <w:tcPr>
            <w:tcW w:w="1764" w:type="dxa"/>
            <w:tcBorders>
              <w:right w:val="nil"/>
            </w:tcBorders>
          </w:tcPr>
          <w:p w:rsidR="00EC652D" w:rsidRPr="00E46EFC" w:rsidRDefault="00EC652D" w:rsidP="00FB4D56">
            <w:pPr>
              <w:ind w:left="0" w:firstLine="0"/>
              <w:rPr>
                <w:rFonts w:cs="Arial"/>
              </w:rPr>
            </w:pPr>
          </w:p>
        </w:tc>
        <w:tc>
          <w:tcPr>
            <w:tcW w:w="7592" w:type="dxa"/>
            <w:tcBorders>
              <w:left w:val="nil"/>
            </w:tcBorders>
          </w:tcPr>
          <w:p w:rsidR="00EC652D" w:rsidRPr="00E46EFC" w:rsidRDefault="00EC652D" w:rsidP="00FB4D56">
            <w:pPr>
              <w:ind w:left="0" w:firstLine="0"/>
              <w:rPr>
                <w:rFonts w:cs="Arial"/>
              </w:rPr>
            </w:pPr>
          </w:p>
        </w:tc>
      </w:tr>
      <w:tr w:rsidR="00EC652D" w:rsidRPr="00E46EFC" w:rsidTr="00C34532">
        <w:trPr>
          <w:trHeight w:val="227"/>
        </w:trPr>
        <w:tc>
          <w:tcPr>
            <w:tcW w:w="1764" w:type="dxa"/>
          </w:tcPr>
          <w:p w:rsidR="00EC652D" w:rsidRPr="00E46EFC" w:rsidRDefault="00EC652D" w:rsidP="00FB4D56">
            <w:pPr>
              <w:ind w:left="0" w:firstLine="0"/>
              <w:rPr>
                <w:rFonts w:cs="Arial"/>
                <w:szCs w:val="24"/>
              </w:rPr>
            </w:pPr>
            <w:r w:rsidRPr="00E46EFC">
              <w:rPr>
                <w:rFonts w:cs="Arial"/>
                <w:szCs w:val="24"/>
              </w:rPr>
              <w:t>Objetivos:</w:t>
            </w:r>
          </w:p>
        </w:tc>
        <w:tc>
          <w:tcPr>
            <w:tcW w:w="7592" w:type="dxa"/>
          </w:tcPr>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tc>
      </w:tr>
      <w:tr w:rsidR="00EC652D" w:rsidRPr="00E46EFC" w:rsidTr="00C34532">
        <w:trPr>
          <w:trHeight w:val="227"/>
        </w:trPr>
        <w:tc>
          <w:tcPr>
            <w:tcW w:w="1764" w:type="dxa"/>
            <w:tcBorders>
              <w:right w:val="nil"/>
            </w:tcBorders>
          </w:tcPr>
          <w:p w:rsidR="00EC652D" w:rsidRPr="00E46EFC" w:rsidRDefault="00EC652D" w:rsidP="00FB4D56">
            <w:pPr>
              <w:ind w:left="0" w:firstLine="0"/>
              <w:rPr>
                <w:rFonts w:cs="Arial"/>
              </w:rPr>
            </w:pPr>
          </w:p>
        </w:tc>
        <w:tc>
          <w:tcPr>
            <w:tcW w:w="7592" w:type="dxa"/>
            <w:tcBorders>
              <w:left w:val="nil"/>
            </w:tcBorders>
          </w:tcPr>
          <w:p w:rsidR="00EC652D" w:rsidRPr="00E46EFC" w:rsidRDefault="00EC652D" w:rsidP="00FB4D56">
            <w:pPr>
              <w:ind w:left="0" w:firstLine="0"/>
              <w:rPr>
                <w:rFonts w:cs="Arial"/>
              </w:rPr>
            </w:pPr>
          </w:p>
        </w:tc>
      </w:tr>
      <w:tr w:rsidR="00EC652D" w:rsidRPr="00E46EFC" w:rsidTr="00C34532">
        <w:trPr>
          <w:trHeight w:val="227"/>
        </w:trPr>
        <w:tc>
          <w:tcPr>
            <w:tcW w:w="1764" w:type="dxa"/>
            <w:tcBorders>
              <w:top w:val="single" w:sz="4" w:space="0" w:color="auto"/>
              <w:left w:val="single" w:sz="4" w:space="0" w:color="auto"/>
              <w:bottom w:val="single" w:sz="4" w:space="0" w:color="auto"/>
              <w:right w:val="single" w:sz="4" w:space="0" w:color="auto"/>
            </w:tcBorders>
          </w:tcPr>
          <w:p w:rsidR="00EC652D" w:rsidRPr="00E46EFC" w:rsidRDefault="00EC652D" w:rsidP="00FB4D56">
            <w:pPr>
              <w:ind w:left="0" w:firstLine="0"/>
              <w:rPr>
                <w:rFonts w:cs="Arial"/>
                <w:szCs w:val="24"/>
              </w:rPr>
            </w:pPr>
            <w:r w:rsidRPr="00E46EFC">
              <w:rPr>
                <w:rFonts w:cs="Arial"/>
                <w:szCs w:val="24"/>
              </w:rPr>
              <w:t>Ações Extensionistas</w:t>
            </w:r>
          </w:p>
        </w:tc>
        <w:tc>
          <w:tcPr>
            <w:tcW w:w="7592" w:type="dxa"/>
            <w:tcBorders>
              <w:top w:val="single" w:sz="4" w:space="0" w:color="auto"/>
              <w:left w:val="single" w:sz="4" w:space="0" w:color="auto"/>
              <w:bottom w:val="single" w:sz="4" w:space="0" w:color="auto"/>
              <w:right w:val="single" w:sz="4" w:space="0" w:color="auto"/>
            </w:tcBorders>
          </w:tcPr>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p w:rsidR="00EC652D" w:rsidRPr="00E46EFC" w:rsidRDefault="00EC652D" w:rsidP="00FB4D56">
            <w:pPr>
              <w:ind w:left="0" w:firstLine="0"/>
              <w:rPr>
                <w:rFonts w:cs="Arial"/>
                <w:szCs w:val="24"/>
              </w:rPr>
            </w:pPr>
          </w:p>
        </w:tc>
      </w:tr>
    </w:tbl>
    <w:p w:rsidR="00EC652D" w:rsidRPr="00E46EFC" w:rsidRDefault="00EC652D" w:rsidP="00EC652D">
      <w:pPr>
        <w:tabs>
          <w:tab w:val="left" w:pos="4977"/>
        </w:tabs>
        <w:rPr>
          <w:szCs w:val="24"/>
        </w:rPr>
      </w:pPr>
    </w:p>
    <w:p w:rsidR="00702F78" w:rsidRPr="00E46EFC" w:rsidRDefault="00702F78" w:rsidP="00EC652D">
      <w:pPr>
        <w:tabs>
          <w:tab w:val="left" w:pos="4977"/>
        </w:tabs>
        <w:rPr>
          <w:szCs w:val="24"/>
        </w:rPr>
      </w:pPr>
    </w:p>
    <w:p w:rsidR="00702F78" w:rsidRPr="00E46EFC" w:rsidRDefault="00702F78"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p w:rsidR="00C4396E" w:rsidRPr="00E46EFC" w:rsidRDefault="00C4396E" w:rsidP="00EC652D">
      <w:pPr>
        <w:tabs>
          <w:tab w:val="left" w:pos="4977"/>
        </w:tabs>
        <w:rPr>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EC652D" w:rsidRPr="00E46EFC" w:rsidTr="000E28A5">
        <w:trPr>
          <w:trHeight w:val="397"/>
        </w:trPr>
        <w:tc>
          <w:tcPr>
            <w:tcW w:w="9356" w:type="dxa"/>
            <w:shd w:val="clear" w:color="auto" w:fill="BFBFBF" w:themeFill="background1" w:themeFillShade="BF"/>
            <w:vAlign w:val="center"/>
          </w:tcPr>
          <w:p w:rsidR="00EC652D" w:rsidRPr="00E46EFC" w:rsidRDefault="00335F58" w:rsidP="0036570B">
            <w:pPr>
              <w:pStyle w:val="Ttulo1"/>
            </w:pPr>
            <w:bookmarkStart w:id="62" w:name="_Toc208580931"/>
            <w:bookmarkStart w:id="63" w:name="_Toc208581545"/>
            <w:bookmarkStart w:id="64" w:name="_Toc209691082"/>
            <w:r w:rsidRPr="00E46EFC">
              <w:t>6</w:t>
            </w:r>
            <w:r w:rsidR="00EC652D" w:rsidRPr="00E46EFC">
              <w:t>. Estágio Supervisionado</w:t>
            </w:r>
            <w:bookmarkEnd w:id="62"/>
            <w:bookmarkEnd w:id="63"/>
            <w:bookmarkEnd w:id="64"/>
          </w:p>
        </w:tc>
      </w:tr>
      <w:tr w:rsidR="00EC652D" w:rsidRPr="00E46EFC" w:rsidTr="000E28A5">
        <w:trPr>
          <w:trHeight w:val="397"/>
        </w:trPr>
        <w:tc>
          <w:tcPr>
            <w:tcW w:w="9356" w:type="dxa"/>
            <w:shd w:val="clear" w:color="auto" w:fill="D9D9D9" w:themeFill="background1" w:themeFillShade="D9"/>
          </w:tcPr>
          <w:p w:rsidR="00EC652D" w:rsidRPr="00E46EFC" w:rsidRDefault="00335F58" w:rsidP="006060C8">
            <w:pPr>
              <w:pStyle w:val="Ttulo2"/>
            </w:pPr>
            <w:bookmarkStart w:id="65" w:name="_Toc208580932"/>
            <w:bookmarkStart w:id="66" w:name="_Toc208581546"/>
            <w:bookmarkStart w:id="67" w:name="_Toc209691083"/>
            <w:r w:rsidRPr="00E46EFC">
              <w:t>6</w:t>
            </w:r>
            <w:r w:rsidR="00EC652D" w:rsidRPr="00E46EFC">
              <w:t>.1. Estágio Curricular Supervisionado Obrigatório</w:t>
            </w:r>
            <w:bookmarkEnd w:id="65"/>
            <w:bookmarkEnd w:id="66"/>
            <w:bookmarkEnd w:id="67"/>
          </w:p>
        </w:tc>
      </w:tr>
      <w:tr w:rsidR="00EC652D" w:rsidRPr="00E46EFC" w:rsidTr="002C0652">
        <w:trPr>
          <w:trHeight w:val="397"/>
        </w:trPr>
        <w:tc>
          <w:tcPr>
            <w:tcW w:w="9356" w:type="dxa"/>
          </w:tcPr>
          <w:p w:rsidR="00EC652D" w:rsidRPr="00E46EFC" w:rsidRDefault="00EC652D" w:rsidP="004C32C3">
            <w:pPr>
              <w:ind w:firstLine="851"/>
              <w:rPr>
                <w:rFonts w:eastAsia="Arial" w:cs="Arial"/>
                <w:szCs w:val="24"/>
              </w:rPr>
            </w:pPr>
          </w:p>
          <w:p w:rsidR="007C1507" w:rsidRPr="00E46EFC" w:rsidRDefault="007C1507" w:rsidP="007C1507">
            <w:pPr>
              <w:ind w:left="170" w:right="170" w:firstLine="567"/>
            </w:pPr>
            <w:r w:rsidRPr="00E46EFC">
              <w:t xml:space="preserve">O estágio curricular supervisionado, conforme disposto na </w:t>
            </w:r>
            <w:r w:rsidRPr="00E46EFC">
              <w:rPr>
                <w:u w:val="single"/>
              </w:rPr>
              <w:t>Resolução CNE/CP nº 4/2024, art. 13, inciso IV</w:t>
            </w:r>
            <w:r w:rsidRPr="00E46EFC">
              <w:t>, deve ter sua carga horária distribuída ao longo do curso, desde o seu início, na área de formação e atuação na Educação Básica. O estágio curricular supervisionado deve ser realizado, integralmente, de forma presencial tanto nos cursos presenciais quanto nos cursos ofertados no formato semipresencial,</w:t>
            </w:r>
            <w:r w:rsidR="00583E29" w:rsidRPr="00E46EFC">
              <w:t xml:space="preserve"> </w:t>
            </w:r>
            <w:r w:rsidR="009444E6" w:rsidRPr="00E46EFC">
              <w:t xml:space="preserve">com </w:t>
            </w:r>
            <w:r w:rsidRPr="00E46EFC">
              <w:t>a colaboração de professores</w:t>
            </w:r>
            <w:r w:rsidR="007532BA" w:rsidRPr="00E46EFC">
              <w:t>(as)</w:t>
            </w:r>
            <w:r w:rsidRPr="00E46EFC">
              <w:t xml:space="preserve"> e/ou outros</w:t>
            </w:r>
            <w:r w:rsidR="007532BA" w:rsidRPr="00E46EFC">
              <w:t>(as)</w:t>
            </w:r>
            <w:r w:rsidRPr="00E46EFC">
              <w:t xml:space="preserve"> profissionais indicados</w:t>
            </w:r>
            <w:r w:rsidR="007532BA" w:rsidRPr="00E46EFC">
              <w:t>(as)</w:t>
            </w:r>
            <w:r w:rsidRPr="00E46EFC">
              <w:t xml:space="preserve"> pelas instituições concedentes, em cooperação com os</w:t>
            </w:r>
            <w:r w:rsidR="007532BA" w:rsidRPr="00E46EFC">
              <w:t>(as)</w:t>
            </w:r>
            <w:r w:rsidRPr="00E46EFC">
              <w:t xml:space="preserve"> docentes da UEM na condição de orientadores</w:t>
            </w:r>
            <w:r w:rsidR="007532BA" w:rsidRPr="00E46EFC">
              <w:t>(as).</w:t>
            </w:r>
          </w:p>
          <w:p w:rsidR="007C1507" w:rsidRPr="00E46EFC" w:rsidRDefault="007C1507" w:rsidP="007C1507">
            <w:pPr>
              <w:ind w:left="170" w:right="170" w:firstLine="567"/>
            </w:pPr>
            <w:r w:rsidRPr="00E46EFC">
              <w:lastRenderedPageBreak/>
              <w:t>Para a realização do estágio curricular supervisionado, o Departamento responsável, juntamente com o Setor de Estágio da Pró-Reitoria de Ensino da UEM, deve proceder a formalização de parcerias entre as</w:t>
            </w:r>
            <w:r w:rsidR="00583E29" w:rsidRPr="00E46EFC">
              <w:t xml:space="preserve"> </w:t>
            </w:r>
            <w:r w:rsidRPr="00E46EFC">
              <w:t>instituições de Educação Básica e/ou outros espaços, para assegurar o planejamento, a execução e a avaliação conjunta das atividades práticas e do estágio curricular obrigatório previstos na formação do licenciando, garantindo:</w:t>
            </w:r>
          </w:p>
          <w:p w:rsidR="007C1507" w:rsidRPr="00E46EFC" w:rsidRDefault="007C1507" w:rsidP="007C1507">
            <w:pPr>
              <w:ind w:left="993" w:hanging="142"/>
            </w:pPr>
            <w:r w:rsidRPr="00E46EFC">
              <w:sym w:font="Symbol" w:char="F0B7"/>
            </w:r>
            <w:r w:rsidRPr="00E46EFC">
              <w:t> a presença dos</w:t>
            </w:r>
            <w:r w:rsidR="007532BA" w:rsidRPr="00E46EFC">
              <w:t>(as)</w:t>
            </w:r>
            <w:r w:rsidRPr="00E46EFC">
              <w:t xml:space="preserve"> licenciandos</w:t>
            </w:r>
            <w:r w:rsidR="007532BA" w:rsidRPr="00E46EFC">
              <w:t>(as)</w:t>
            </w:r>
            <w:r w:rsidRPr="00E46EFC">
              <w:t xml:space="preserve"> nas instituições concedentes ao longo de sua formação inicial, para a realização das atividades práticas e do estágio curricular obrigatório,acompanhada pelos</w:t>
            </w:r>
            <w:r w:rsidR="007532BA" w:rsidRPr="00E46EFC">
              <w:t>(as)</w:t>
            </w:r>
            <w:r w:rsidRPr="00E46EFC">
              <w:t xml:space="preserve"> docentes da UEM na condição de orientadores</w:t>
            </w:r>
            <w:r w:rsidR="007532BA" w:rsidRPr="00E46EFC">
              <w:t>(as)</w:t>
            </w:r>
            <w:r w:rsidRPr="00E46EFC">
              <w:t>, bem como pelos</w:t>
            </w:r>
            <w:r w:rsidR="007532BA" w:rsidRPr="00E46EFC">
              <w:t>(as)</w:t>
            </w:r>
            <w:r w:rsidRPr="00E46EFC">
              <w:t xml:space="preserve"> profissionais supervisores</w:t>
            </w:r>
            <w:r w:rsidR="007532BA" w:rsidRPr="00E46EFC">
              <w:t>(as)</w:t>
            </w:r>
            <w:r w:rsidRPr="00E46EFC">
              <w:t xml:space="preserve"> indicados</w:t>
            </w:r>
            <w:r w:rsidR="007532BA" w:rsidRPr="00E46EFC">
              <w:t>(as)</w:t>
            </w:r>
            <w:r w:rsidRPr="00E46EFC">
              <w:t xml:space="preserve"> pelas instituições concedentes de estágio.</w:t>
            </w:r>
          </w:p>
          <w:p w:rsidR="007C1507" w:rsidRPr="00E46EFC" w:rsidRDefault="007C1507" w:rsidP="007C1507">
            <w:pPr>
              <w:ind w:left="993" w:hanging="142"/>
            </w:pPr>
            <w:r w:rsidRPr="00E46EFC">
              <w:sym w:font="Symbol" w:char="F0B7"/>
            </w:r>
            <w:r w:rsidRPr="00E46EFC">
              <w:t> o reconhecimento das características próprias do contexto educacional em que se realizam as atividades práticas e o estágio curricular obrigatório, bem como a articulação necessária entre essas atividades e a proposta curricular das redes/sistemas de ensino e a proposta pedagógica da escola.</w:t>
            </w:r>
          </w:p>
          <w:p w:rsidR="007C1507" w:rsidRPr="00E46EFC" w:rsidRDefault="007C1507" w:rsidP="007C1507">
            <w:pPr>
              <w:ind w:left="993" w:hanging="142"/>
            </w:pPr>
            <w:r w:rsidRPr="00E46EFC">
              <w:sym w:font="Symbol" w:char="F0B7"/>
            </w:r>
            <w:r w:rsidRPr="00E46EFC">
              <w:t>o apoio permanente da UEM/Departamento/Coordenação do Curso e Pró-Reitoria de Ensino para a melhoria contínua do trabalho desenvolvido pelas escolas, redes e sistemas de ensino, bem como demais instituições que acolhem os</w:t>
            </w:r>
            <w:r w:rsidR="007532BA" w:rsidRPr="00E46EFC">
              <w:t>(as)</w:t>
            </w:r>
            <w:r w:rsidRPr="00E46EFC">
              <w:t xml:space="preserve"> licenciandos</w:t>
            </w:r>
            <w:r w:rsidR="007532BA" w:rsidRPr="00E46EFC">
              <w:t>(as)</w:t>
            </w:r>
            <w:r w:rsidRPr="00E46EFC">
              <w:t xml:space="preserve"> nas atividades práticas e de estágio curricular obrigatório, em atividades de formação, desenvolvimento contínuo de materiais e metodologias de ensino e aprimoramento dos processos de avaliação institucional e da aprendizagem, entre outros.</w:t>
            </w:r>
          </w:p>
          <w:p w:rsidR="007C1507" w:rsidRPr="00E46EFC" w:rsidRDefault="007C1507" w:rsidP="007C1507">
            <w:pPr>
              <w:ind w:left="993" w:hanging="142"/>
            </w:pPr>
            <w:r w:rsidRPr="00E46EFC">
              <w:sym w:font="Symbol" w:char="F0B7"/>
            </w:r>
            <w:r w:rsidRPr="00E46EFC">
              <w:t> a ampliação da competência leitora e escritora e o aperfeiçoamento do uso da Língua Portuguesa e da comunicação oral e escrita, do raciocínio lógico-matemático, como elementos fundamentais da formação docente e do exercício profissional do magistério.</w:t>
            </w:r>
          </w:p>
          <w:p w:rsidR="007C1507" w:rsidRPr="00E46EFC" w:rsidRDefault="007C1507" w:rsidP="007C1507">
            <w:pPr>
              <w:ind w:left="993" w:hanging="142"/>
            </w:pPr>
            <w:r w:rsidRPr="00E46EFC">
              <w:sym w:font="Symbol" w:char="F0B7"/>
            </w:r>
            <w:r w:rsidRPr="00E46EFC">
              <w:t> a ampliação das aprendizagens de elementos básicos comunicativos da Língua Brasileira de Sinais - Libras em contextos educativos.</w:t>
            </w:r>
          </w:p>
          <w:p w:rsidR="007C1507" w:rsidRPr="00E46EFC" w:rsidRDefault="007C1507" w:rsidP="007C1507">
            <w:pPr>
              <w:ind w:left="993" w:hanging="142"/>
            </w:pPr>
            <w:r w:rsidRPr="00E46EFC">
              <w:sym w:font="Symbol" w:char="F0B7"/>
            </w:r>
            <w:r w:rsidRPr="00E46EFC">
              <w:t> a compreensão crítica de questões socioambientais, éticas, estéticas, políticas e relativas à diversidade étnico-racial, de gênero, sexual, religiosa, de faixa geracional e sociocultural e o reconhecimento dos princípios de equidade como organizador do tratamento dessas questões nos contextos de exercício profissional.</w:t>
            </w:r>
          </w:p>
          <w:p w:rsidR="007C1507" w:rsidRPr="00E46EFC" w:rsidRDefault="007C1507" w:rsidP="007C1507">
            <w:pPr>
              <w:ind w:left="993" w:hanging="142"/>
            </w:pPr>
            <w:r w:rsidRPr="00E46EFC">
              <w:sym w:font="Symbol" w:char="F0B7"/>
            </w:r>
            <w:r w:rsidRPr="00E46EFC">
              <w:t> a participação dos</w:t>
            </w:r>
            <w:r w:rsidR="008E04E4" w:rsidRPr="00E46EFC">
              <w:t>(as)</w:t>
            </w:r>
            <w:r w:rsidRPr="00E46EFC">
              <w:t xml:space="preserve"> licenciandos</w:t>
            </w:r>
            <w:r w:rsidR="008E04E4" w:rsidRPr="00E46EFC">
              <w:t>(as)</w:t>
            </w:r>
            <w:r w:rsidRPr="00E46EFC">
              <w:t xml:space="preserve"> nas atividades de estudo, reflexão e elaboração da proposta pedagógica das</w:t>
            </w:r>
            <w:r w:rsidR="00583E29" w:rsidRPr="00E46EFC">
              <w:t xml:space="preserve"> </w:t>
            </w:r>
            <w:r w:rsidRPr="00E46EFC">
              <w:t>instituições concedentes de estágio, nas reuniões pedagógicas, nos momentos de planejamento e reflexão sobre as práticas pedagógicas e nas atividades desenvolvidas nos órgãos e colegiados de gestão democrática</w:t>
            </w:r>
            <w:r w:rsidR="00583E29" w:rsidRPr="00E46EFC">
              <w:t xml:space="preserve"> </w:t>
            </w:r>
            <w:r w:rsidRPr="00E46EFC">
              <w:t>das instituições concedentes</w:t>
            </w:r>
          </w:p>
          <w:p w:rsidR="007C1507" w:rsidRPr="00E46EFC" w:rsidRDefault="007C1507" w:rsidP="007C1507">
            <w:pPr>
              <w:ind w:left="170" w:right="170" w:firstLine="567"/>
            </w:pPr>
            <w:r w:rsidRPr="00E46EFC">
              <w:t>Registro do desenvolvimento do</w:t>
            </w:r>
            <w:r w:rsidR="008E04E4" w:rsidRPr="00E46EFC">
              <w:t>(a)</w:t>
            </w:r>
            <w:r w:rsidRPr="00E46EFC">
              <w:t xml:space="preserve"> licenciando</w:t>
            </w:r>
            <w:r w:rsidR="008E04E4" w:rsidRPr="00E46EFC">
              <w:t>(a)</w:t>
            </w:r>
            <w:r w:rsidRPr="00E46EFC">
              <w:t xml:space="preserve"> no estágio curricular supervisionado em documentação adequada, seja em portfólio ou recurso equivalente de acompanhamento, onde observações sejam anotadas, bem como as reflexões críticas, os planejamentos didáticos, os relatos de experiência, dentre outras evidências das aprendizagens do</w:t>
            </w:r>
            <w:r w:rsidR="008E04E4" w:rsidRPr="00E46EFC">
              <w:t>(a)</w:t>
            </w:r>
            <w:r w:rsidRPr="00E46EFC">
              <w:t xml:space="preserve"> licenciando</w:t>
            </w:r>
            <w:r w:rsidR="008E04E4" w:rsidRPr="00E46EFC">
              <w:t>(a)</w:t>
            </w:r>
            <w:r w:rsidRPr="00E46EFC">
              <w:t xml:space="preserve"> requeridas para a docência.</w:t>
            </w:r>
          </w:p>
          <w:p w:rsidR="00C96477" w:rsidRPr="00E46EFC" w:rsidRDefault="00C96477" w:rsidP="002E7F44">
            <w:pPr>
              <w:ind w:left="0" w:right="170" w:firstLine="0"/>
              <w:rPr>
                <w:rFonts w:eastAsia="Arial" w:cs="Arial"/>
                <w:szCs w:val="24"/>
              </w:rPr>
            </w:pPr>
          </w:p>
        </w:tc>
      </w:tr>
    </w:tbl>
    <w:p w:rsidR="00C82190" w:rsidRPr="00E46EFC" w:rsidRDefault="00C82190"/>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FD6AB8" w:rsidRPr="00E46EFC" w:rsidTr="000E28A5">
        <w:trPr>
          <w:trHeight w:val="397"/>
        </w:trPr>
        <w:tc>
          <w:tcPr>
            <w:tcW w:w="9354" w:type="dxa"/>
            <w:shd w:val="clear" w:color="auto" w:fill="D9D9D9" w:themeFill="background1" w:themeFillShade="D9"/>
          </w:tcPr>
          <w:p w:rsidR="00FD6AB8" w:rsidRPr="00E46EFC" w:rsidRDefault="00841983" w:rsidP="006060C8">
            <w:pPr>
              <w:pStyle w:val="Ttulo2"/>
            </w:pPr>
            <w:bookmarkStart w:id="68" w:name="_Toc209691084"/>
            <w:r w:rsidRPr="00E46EFC">
              <w:lastRenderedPageBreak/>
              <w:t>6.2. Integração com a Rede de Educação Básica</w:t>
            </w:r>
            <w:bookmarkEnd w:id="68"/>
          </w:p>
        </w:tc>
      </w:tr>
      <w:tr w:rsidR="006C6D3C" w:rsidRPr="00E46EFC" w:rsidTr="00DB3E2D">
        <w:trPr>
          <w:trHeight w:val="227"/>
        </w:trPr>
        <w:tc>
          <w:tcPr>
            <w:tcW w:w="9354" w:type="dxa"/>
          </w:tcPr>
          <w:p w:rsidR="007879A7" w:rsidRPr="005C4E09" w:rsidRDefault="007879A7" w:rsidP="00542AB0">
            <w:pPr>
              <w:ind w:left="170" w:right="170" w:firstLine="567"/>
              <w:rPr>
                <w:rFonts w:cs="Arial"/>
                <w:bCs/>
                <w:szCs w:val="24"/>
                <w:shd w:val="clear" w:color="auto" w:fill="FFFFFF"/>
              </w:rPr>
            </w:pPr>
          </w:p>
          <w:p w:rsidR="00542AB0" w:rsidRPr="00E46EFC" w:rsidRDefault="00542AB0" w:rsidP="00542AB0">
            <w:pPr>
              <w:ind w:left="170" w:right="170" w:firstLine="567"/>
              <w:rPr>
                <w:rFonts w:eastAsia="Arial" w:cs="Arial"/>
                <w:szCs w:val="24"/>
              </w:rPr>
            </w:pPr>
          </w:p>
        </w:tc>
      </w:tr>
      <w:tr w:rsidR="00EC652D" w:rsidRPr="00E46EFC" w:rsidTr="000E28A5">
        <w:trPr>
          <w:trHeight w:val="454"/>
        </w:trPr>
        <w:tc>
          <w:tcPr>
            <w:tcW w:w="9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652D" w:rsidRPr="00E46EFC" w:rsidRDefault="00EB255A" w:rsidP="006060C8">
            <w:pPr>
              <w:pStyle w:val="Ttulo2"/>
            </w:pPr>
            <w:bookmarkStart w:id="69" w:name="_Toc208580934"/>
            <w:bookmarkStart w:id="70" w:name="_Toc208581548"/>
            <w:bookmarkStart w:id="71" w:name="_Toc209691085"/>
            <w:r w:rsidRPr="00E46EFC">
              <w:t>6</w:t>
            </w:r>
            <w:r w:rsidR="00EC652D" w:rsidRPr="00E46EFC">
              <w:t>.</w:t>
            </w:r>
            <w:r w:rsidR="007879A7" w:rsidRPr="00E46EFC">
              <w:t>3</w:t>
            </w:r>
            <w:r w:rsidR="00EC652D" w:rsidRPr="00E46EFC">
              <w:t>. </w:t>
            </w:r>
            <w:bookmarkEnd w:id="69"/>
            <w:bookmarkEnd w:id="70"/>
            <w:r w:rsidR="00EC652D" w:rsidRPr="00E46EFC">
              <w:t>Regulamento do Estágio Curricular Supervisionado</w:t>
            </w:r>
            <w:bookmarkEnd w:id="71"/>
          </w:p>
        </w:tc>
      </w:tr>
      <w:tr w:rsidR="00EC652D" w:rsidRPr="00E46EFC" w:rsidTr="00DB3E2D">
        <w:trPr>
          <w:trHeight w:val="397"/>
        </w:trPr>
        <w:tc>
          <w:tcPr>
            <w:tcW w:w="9354" w:type="dxa"/>
            <w:tcBorders>
              <w:top w:val="single" w:sz="4" w:space="0" w:color="auto"/>
              <w:left w:val="single" w:sz="4" w:space="0" w:color="auto"/>
              <w:bottom w:val="single" w:sz="4" w:space="0" w:color="auto"/>
              <w:right w:val="single" w:sz="4" w:space="0" w:color="auto"/>
            </w:tcBorders>
          </w:tcPr>
          <w:p w:rsidR="00EC4DD8" w:rsidRPr="005C4E09" w:rsidRDefault="00EC4DD8" w:rsidP="00841983">
            <w:pPr>
              <w:ind w:left="170" w:right="170" w:firstLine="567"/>
              <w:rPr>
                <w:rFonts w:cs="Arial"/>
                <w:bCs/>
                <w:szCs w:val="24"/>
                <w:shd w:val="clear" w:color="auto" w:fill="FFFFFF"/>
              </w:rPr>
            </w:pPr>
          </w:p>
          <w:p w:rsidR="00542AB0" w:rsidRPr="00E46EFC" w:rsidRDefault="00542AB0" w:rsidP="00841983">
            <w:pPr>
              <w:ind w:left="170" w:right="170" w:firstLine="567"/>
              <w:rPr>
                <w:rFonts w:cs="Arial"/>
                <w:b/>
                <w:bCs/>
                <w:szCs w:val="24"/>
                <w:u w:val="single"/>
                <w:shd w:val="clear" w:color="auto" w:fill="FFFFFF"/>
              </w:rPr>
            </w:pPr>
          </w:p>
          <w:p w:rsidR="00542AB0" w:rsidRPr="00E46EFC" w:rsidRDefault="00542AB0" w:rsidP="00841983">
            <w:pPr>
              <w:ind w:left="170" w:right="170" w:firstLine="567"/>
              <w:rPr>
                <w:rFonts w:eastAsia="Arial" w:cs="Arial"/>
                <w:szCs w:val="24"/>
              </w:rPr>
            </w:pPr>
          </w:p>
          <w:tbl>
            <w:tblPr>
              <w:tblStyle w:val="Tabelacomgrade"/>
              <w:tblW w:w="0" w:type="auto"/>
              <w:tblInd w:w="1668" w:type="dxa"/>
              <w:tblLook w:val="04A0"/>
            </w:tblPr>
            <w:tblGrid>
              <w:gridCol w:w="4677"/>
              <w:gridCol w:w="1134"/>
              <w:gridCol w:w="1165"/>
            </w:tblGrid>
            <w:tr w:rsidR="00EC4DD8" w:rsidRPr="00E46EFC" w:rsidTr="00607B55">
              <w:tc>
                <w:tcPr>
                  <w:tcW w:w="6976" w:type="dxa"/>
                  <w:gridSpan w:val="3"/>
                  <w:shd w:val="clear" w:color="auto" w:fill="D9D9D9" w:themeFill="background1" w:themeFillShade="D9"/>
                </w:tcPr>
                <w:p w:rsidR="00EC4DD8" w:rsidRPr="00E46EFC" w:rsidRDefault="00EC4DD8" w:rsidP="00607B55">
                  <w:pPr>
                    <w:jc w:val="center"/>
                    <w:rPr>
                      <w:rFonts w:cs="Arial"/>
                      <w:b/>
                    </w:rPr>
                  </w:pPr>
                  <w:r w:rsidRPr="00E46EFC">
                    <w:rPr>
                      <w:rFonts w:cs="Arial"/>
                      <w:b/>
                    </w:rPr>
                    <w:t>Estágio Curricular Supervisionado</w:t>
                  </w:r>
                </w:p>
              </w:tc>
            </w:tr>
            <w:tr w:rsidR="00EC4DD8" w:rsidRPr="00E46EFC" w:rsidTr="00E51A3F">
              <w:tc>
                <w:tcPr>
                  <w:tcW w:w="4677" w:type="dxa"/>
                  <w:shd w:val="clear" w:color="auto" w:fill="F2F2F2" w:themeFill="background1" w:themeFillShade="F2"/>
                </w:tcPr>
                <w:p w:rsidR="00EC4DD8" w:rsidRPr="00E46EFC" w:rsidRDefault="00EC4DD8" w:rsidP="00EC4DD8">
                  <w:pPr>
                    <w:ind w:left="62" w:firstLine="0"/>
                    <w:rPr>
                      <w:rFonts w:cs="Arial"/>
                      <w:b/>
                    </w:rPr>
                  </w:pPr>
                  <w:r w:rsidRPr="00E46EFC">
                    <w:rPr>
                      <w:rFonts w:cs="Arial"/>
                      <w:b/>
                    </w:rPr>
                    <w:t>Permite:</w:t>
                  </w:r>
                </w:p>
              </w:tc>
              <w:tc>
                <w:tcPr>
                  <w:tcW w:w="1134" w:type="dxa"/>
                  <w:shd w:val="clear" w:color="auto" w:fill="F2F2F2" w:themeFill="background1" w:themeFillShade="F2"/>
                </w:tcPr>
                <w:p w:rsidR="00EC4DD8" w:rsidRPr="00E46EFC" w:rsidRDefault="00EC4DD8" w:rsidP="00EC4DD8">
                  <w:pPr>
                    <w:ind w:firstLine="0"/>
                    <w:rPr>
                      <w:rFonts w:cs="Arial"/>
                      <w:b/>
                    </w:rPr>
                  </w:pPr>
                  <w:r w:rsidRPr="00E46EFC">
                    <w:rPr>
                      <w:rFonts w:cs="Arial"/>
                      <w:b/>
                    </w:rPr>
                    <w:t>SIM</w:t>
                  </w:r>
                </w:p>
              </w:tc>
              <w:tc>
                <w:tcPr>
                  <w:tcW w:w="1165" w:type="dxa"/>
                  <w:shd w:val="clear" w:color="auto" w:fill="F2F2F2" w:themeFill="background1" w:themeFillShade="F2"/>
                </w:tcPr>
                <w:p w:rsidR="00EC4DD8" w:rsidRPr="00E46EFC" w:rsidRDefault="00EC4DD8" w:rsidP="00EC4DD8">
                  <w:pPr>
                    <w:ind w:firstLine="0"/>
                    <w:rPr>
                      <w:rFonts w:cs="Arial"/>
                      <w:b/>
                    </w:rPr>
                  </w:pPr>
                  <w:r w:rsidRPr="00E46EFC">
                    <w:rPr>
                      <w:rFonts w:cs="Arial"/>
                      <w:b/>
                    </w:rPr>
                    <w:t>NÃO</w:t>
                  </w:r>
                </w:p>
              </w:tc>
            </w:tr>
            <w:tr w:rsidR="00EC4DD8" w:rsidRPr="00E46EFC" w:rsidTr="00607B55">
              <w:tc>
                <w:tcPr>
                  <w:tcW w:w="4677" w:type="dxa"/>
                </w:tcPr>
                <w:p w:rsidR="00EC4DD8" w:rsidRPr="00E46EFC" w:rsidRDefault="00EC4DD8" w:rsidP="00EC4DD8">
                  <w:pPr>
                    <w:ind w:left="62" w:firstLine="0"/>
                    <w:rPr>
                      <w:rFonts w:cs="Arial"/>
                    </w:rPr>
                  </w:pPr>
                  <w:r w:rsidRPr="00E46EFC">
                    <w:rPr>
                      <w:rFonts w:cs="Arial"/>
                    </w:rPr>
                    <w:t>Promoção</w:t>
                  </w:r>
                </w:p>
              </w:tc>
              <w:tc>
                <w:tcPr>
                  <w:tcW w:w="1134" w:type="dxa"/>
                </w:tcPr>
                <w:p w:rsidR="00EC4DD8" w:rsidRPr="00E46EFC" w:rsidRDefault="00EC4DD8" w:rsidP="00607B55">
                  <w:pPr>
                    <w:rPr>
                      <w:rFonts w:cs="Arial"/>
                    </w:rPr>
                  </w:pPr>
                </w:p>
              </w:tc>
              <w:tc>
                <w:tcPr>
                  <w:tcW w:w="1165" w:type="dxa"/>
                </w:tcPr>
                <w:p w:rsidR="00EC4DD8" w:rsidRPr="00E46EFC" w:rsidRDefault="00EC4DD8" w:rsidP="00607B55">
                  <w:pPr>
                    <w:rPr>
                      <w:rFonts w:cs="Arial"/>
                    </w:rPr>
                  </w:pPr>
                </w:p>
              </w:tc>
            </w:tr>
            <w:tr w:rsidR="00EC4DD8" w:rsidRPr="00E46EFC" w:rsidTr="00607B55">
              <w:tc>
                <w:tcPr>
                  <w:tcW w:w="4677" w:type="dxa"/>
                </w:tcPr>
                <w:p w:rsidR="00EC4DD8" w:rsidRPr="00E46EFC" w:rsidRDefault="00EC4DD8" w:rsidP="00EC4DD8">
                  <w:pPr>
                    <w:ind w:left="62" w:firstLine="0"/>
                    <w:rPr>
                      <w:rFonts w:cs="Arial"/>
                    </w:rPr>
                  </w:pPr>
                  <w:r w:rsidRPr="00E46EFC">
                    <w:rPr>
                      <w:rFonts w:cs="Arial"/>
                    </w:rPr>
                    <w:t>Avaliação Final</w:t>
                  </w:r>
                </w:p>
              </w:tc>
              <w:tc>
                <w:tcPr>
                  <w:tcW w:w="1134" w:type="dxa"/>
                </w:tcPr>
                <w:p w:rsidR="00EC4DD8" w:rsidRPr="00E46EFC" w:rsidRDefault="00EC4DD8" w:rsidP="00607B55">
                  <w:pPr>
                    <w:rPr>
                      <w:rFonts w:cs="Arial"/>
                    </w:rPr>
                  </w:pPr>
                </w:p>
              </w:tc>
              <w:tc>
                <w:tcPr>
                  <w:tcW w:w="1165" w:type="dxa"/>
                </w:tcPr>
                <w:p w:rsidR="00EC4DD8" w:rsidRPr="00E46EFC" w:rsidRDefault="00EC4DD8" w:rsidP="00607B55">
                  <w:pPr>
                    <w:rPr>
                      <w:rFonts w:cs="Arial"/>
                    </w:rPr>
                  </w:pPr>
                </w:p>
              </w:tc>
            </w:tr>
            <w:tr w:rsidR="00EC4DD8" w:rsidRPr="00E46EFC" w:rsidTr="00607B55">
              <w:tc>
                <w:tcPr>
                  <w:tcW w:w="4677" w:type="dxa"/>
                </w:tcPr>
                <w:p w:rsidR="00EC4DD8" w:rsidRPr="00E46EFC" w:rsidRDefault="00EC4DD8" w:rsidP="00EC4DD8">
                  <w:pPr>
                    <w:ind w:left="62" w:firstLine="0"/>
                    <w:rPr>
                      <w:rFonts w:cs="Arial"/>
                    </w:rPr>
                  </w:pPr>
                  <w:r w:rsidRPr="00E46EFC">
                    <w:rPr>
                      <w:rFonts w:cs="Arial"/>
                    </w:rPr>
                    <w:t>Cursar em formato de acompanhamento</w:t>
                  </w:r>
                </w:p>
              </w:tc>
              <w:tc>
                <w:tcPr>
                  <w:tcW w:w="1134" w:type="dxa"/>
                </w:tcPr>
                <w:p w:rsidR="00EC4DD8" w:rsidRPr="00E46EFC" w:rsidRDefault="00EC4DD8" w:rsidP="00607B55">
                  <w:pPr>
                    <w:rPr>
                      <w:rFonts w:cs="Arial"/>
                    </w:rPr>
                  </w:pPr>
                </w:p>
              </w:tc>
              <w:tc>
                <w:tcPr>
                  <w:tcW w:w="1165" w:type="dxa"/>
                </w:tcPr>
                <w:p w:rsidR="00EC4DD8" w:rsidRPr="00E46EFC" w:rsidRDefault="00EC4DD8" w:rsidP="00607B55">
                  <w:pPr>
                    <w:rPr>
                      <w:rFonts w:cs="Arial"/>
                    </w:rPr>
                  </w:pPr>
                </w:p>
              </w:tc>
            </w:tr>
            <w:tr w:rsidR="00EC4DD8" w:rsidRPr="00E46EFC" w:rsidTr="00607B55">
              <w:tc>
                <w:tcPr>
                  <w:tcW w:w="4677" w:type="dxa"/>
                </w:tcPr>
                <w:p w:rsidR="00EC4DD8" w:rsidRPr="00E46EFC" w:rsidRDefault="00EC4DD8" w:rsidP="00607B55">
                  <w:pPr>
                    <w:rPr>
                      <w:rFonts w:cs="Arial"/>
                    </w:rPr>
                  </w:pPr>
                </w:p>
              </w:tc>
              <w:tc>
                <w:tcPr>
                  <w:tcW w:w="1134" w:type="dxa"/>
                </w:tcPr>
                <w:p w:rsidR="00EC4DD8" w:rsidRPr="00E46EFC" w:rsidRDefault="00EC4DD8" w:rsidP="00607B55">
                  <w:pPr>
                    <w:rPr>
                      <w:rFonts w:cs="Arial"/>
                    </w:rPr>
                  </w:pPr>
                </w:p>
              </w:tc>
              <w:tc>
                <w:tcPr>
                  <w:tcW w:w="1165" w:type="dxa"/>
                </w:tcPr>
                <w:p w:rsidR="00EC4DD8" w:rsidRPr="00E46EFC" w:rsidRDefault="00EC4DD8" w:rsidP="00607B55">
                  <w:pPr>
                    <w:rPr>
                      <w:rFonts w:cs="Arial"/>
                    </w:rPr>
                  </w:pPr>
                </w:p>
              </w:tc>
            </w:tr>
          </w:tbl>
          <w:p w:rsidR="00EC4DD8" w:rsidRPr="00E46EFC" w:rsidRDefault="00EC4DD8" w:rsidP="00841983">
            <w:pPr>
              <w:ind w:left="170" w:right="170" w:firstLine="567"/>
              <w:rPr>
                <w:rFonts w:eastAsia="Arial" w:cs="Arial"/>
                <w:szCs w:val="24"/>
              </w:rPr>
            </w:pPr>
          </w:p>
          <w:p w:rsidR="00EC652D" w:rsidRPr="00E46EFC" w:rsidRDefault="00EC652D" w:rsidP="004B0F2B">
            <w:pPr>
              <w:ind w:left="170" w:right="170" w:firstLine="567"/>
              <w:rPr>
                <w:szCs w:val="24"/>
              </w:rPr>
            </w:pPr>
          </w:p>
        </w:tc>
      </w:tr>
      <w:tr w:rsidR="00EC652D" w:rsidRPr="00E46EFC" w:rsidTr="000E28A5">
        <w:trPr>
          <w:trHeight w:val="397"/>
        </w:trPr>
        <w:tc>
          <w:tcPr>
            <w:tcW w:w="9354" w:type="dxa"/>
            <w:shd w:val="clear" w:color="auto" w:fill="D9D9D9" w:themeFill="background1" w:themeFillShade="D9"/>
            <w:vAlign w:val="center"/>
          </w:tcPr>
          <w:p w:rsidR="00EC652D" w:rsidRPr="00E46EFC" w:rsidRDefault="00EB255A" w:rsidP="006060C8">
            <w:pPr>
              <w:pStyle w:val="Ttulo2"/>
            </w:pPr>
            <w:bookmarkStart w:id="72" w:name="_Toc208580933"/>
            <w:bookmarkStart w:id="73" w:name="_Toc208581547"/>
            <w:bookmarkStart w:id="74" w:name="_Toc209691086"/>
            <w:r w:rsidRPr="00E46EFC">
              <w:t>6</w:t>
            </w:r>
            <w:r w:rsidR="00EC652D" w:rsidRPr="00E46EFC">
              <w:t>.</w:t>
            </w:r>
            <w:r w:rsidR="007879A7" w:rsidRPr="00E46EFC">
              <w:t>4</w:t>
            </w:r>
            <w:r w:rsidR="00EC652D" w:rsidRPr="00E46EFC">
              <w:t>. Estágio Supervisionado Não-Obrigatório</w:t>
            </w:r>
            <w:bookmarkEnd w:id="72"/>
            <w:bookmarkEnd w:id="73"/>
            <w:bookmarkEnd w:id="74"/>
          </w:p>
        </w:tc>
      </w:tr>
      <w:tr w:rsidR="00EC652D" w:rsidRPr="00E46EFC" w:rsidTr="00DB3E2D">
        <w:trPr>
          <w:trHeight w:val="397"/>
        </w:trPr>
        <w:tc>
          <w:tcPr>
            <w:tcW w:w="9354" w:type="dxa"/>
          </w:tcPr>
          <w:p w:rsidR="00EC652D" w:rsidRPr="005C4E09" w:rsidRDefault="00EC652D" w:rsidP="000B4B92">
            <w:pPr>
              <w:ind w:left="170" w:right="170" w:firstLine="567"/>
              <w:rPr>
                <w:rFonts w:cs="Arial"/>
                <w:bCs/>
                <w:szCs w:val="24"/>
                <w:shd w:val="clear" w:color="auto" w:fill="FFFFFF"/>
              </w:rPr>
            </w:pPr>
          </w:p>
          <w:p w:rsidR="000B4B92" w:rsidRPr="00E46EFC" w:rsidRDefault="000B4B92" w:rsidP="000B4B92">
            <w:pPr>
              <w:ind w:left="170" w:right="170" w:firstLine="567"/>
              <w:rPr>
                <w:rFonts w:cs="Arial"/>
                <w:szCs w:val="24"/>
              </w:rPr>
            </w:pPr>
          </w:p>
        </w:tc>
      </w:tr>
    </w:tbl>
    <w:p w:rsidR="00EC652D" w:rsidRPr="00E46EFC" w:rsidRDefault="00EC652D" w:rsidP="00EC652D"/>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EC652D" w:rsidRPr="00E46EFC" w:rsidTr="000E28A5">
        <w:trPr>
          <w:trHeight w:val="227"/>
        </w:trPr>
        <w:tc>
          <w:tcPr>
            <w:tcW w:w="9354" w:type="dxa"/>
            <w:shd w:val="clear" w:color="auto" w:fill="BFBFBF" w:themeFill="background1" w:themeFillShade="BF"/>
            <w:vAlign w:val="center"/>
          </w:tcPr>
          <w:p w:rsidR="00EC652D" w:rsidRPr="00E46EFC" w:rsidRDefault="00EB255A" w:rsidP="0036570B">
            <w:pPr>
              <w:pStyle w:val="Ttulo1"/>
            </w:pPr>
            <w:bookmarkStart w:id="75" w:name="_Toc208580935"/>
            <w:bookmarkStart w:id="76" w:name="_Toc208581549"/>
            <w:bookmarkStart w:id="77" w:name="_Toc209691087"/>
            <w:r w:rsidRPr="00E46EFC">
              <w:t>7</w:t>
            </w:r>
            <w:r w:rsidR="00EC652D" w:rsidRPr="00E46EFC">
              <w:t xml:space="preserve">. Trabalho </w:t>
            </w:r>
            <w:r w:rsidR="00014A91" w:rsidRPr="00E46EFC">
              <w:t>d</w:t>
            </w:r>
            <w:r w:rsidR="00EC652D" w:rsidRPr="00E46EFC">
              <w:t xml:space="preserve">e Conclusão </w:t>
            </w:r>
            <w:r w:rsidR="00014A91" w:rsidRPr="00E46EFC">
              <w:t>de</w:t>
            </w:r>
            <w:r w:rsidR="00EC652D" w:rsidRPr="00E46EFC">
              <w:t xml:space="preserve"> Curso - T</w:t>
            </w:r>
            <w:r w:rsidR="00014A91" w:rsidRPr="00E46EFC">
              <w:t>CC</w:t>
            </w:r>
            <w:bookmarkEnd w:id="75"/>
            <w:bookmarkEnd w:id="76"/>
            <w:bookmarkEnd w:id="77"/>
          </w:p>
        </w:tc>
      </w:tr>
      <w:tr w:rsidR="00EC652D" w:rsidRPr="00E46EFC" w:rsidTr="005164C3">
        <w:trPr>
          <w:trHeight w:val="227"/>
        </w:trPr>
        <w:tc>
          <w:tcPr>
            <w:tcW w:w="9354" w:type="dxa"/>
          </w:tcPr>
          <w:p w:rsidR="00EC652D" w:rsidRPr="005C4E09" w:rsidRDefault="00EC652D" w:rsidP="000B4B92">
            <w:pPr>
              <w:ind w:left="170" w:right="170" w:firstLine="567"/>
              <w:rPr>
                <w:rFonts w:cs="Arial"/>
                <w:bCs/>
                <w:szCs w:val="24"/>
                <w:shd w:val="clear" w:color="auto" w:fill="FFFFFF"/>
              </w:rPr>
            </w:pPr>
          </w:p>
          <w:p w:rsidR="000B4B92" w:rsidRPr="00E46EFC" w:rsidRDefault="000B4B92" w:rsidP="000B4B92">
            <w:pPr>
              <w:ind w:left="170" w:right="170" w:firstLine="567"/>
              <w:rPr>
                <w:szCs w:val="24"/>
              </w:rPr>
            </w:pPr>
          </w:p>
        </w:tc>
      </w:tr>
    </w:tbl>
    <w:p w:rsidR="00EC652D" w:rsidRPr="00E46EFC" w:rsidRDefault="00EC652D" w:rsidP="00EC652D">
      <w:pPr>
        <w:tabs>
          <w:tab w:val="left" w:pos="4977"/>
        </w:tabs>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EC652D" w:rsidRPr="00E46EFC" w:rsidTr="000E28A5">
        <w:trPr>
          <w:trHeight w:val="283"/>
        </w:trPr>
        <w:tc>
          <w:tcPr>
            <w:tcW w:w="9923" w:type="dxa"/>
            <w:shd w:val="clear" w:color="auto" w:fill="BFBFBF" w:themeFill="background1" w:themeFillShade="BF"/>
            <w:vAlign w:val="center"/>
          </w:tcPr>
          <w:p w:rsidR="00EC652D" w:rsidRPr="00E46EFC" w:rsidRDefault="00EB255A" w:rsidP="0036570B">
            <w:pPr>
              <w:pStyle w:val="Ttulo1"/>
            </w:pPr>
            <w:bookmarkStart w:id="78" w:name="_Toc208580936"/>
            <w:bookmarkStart w:id="79" w:name="_Toc208581550"/>
            <w:bookmarkStart w:id="80" w:name="_Toc209691088"/>
            <w:r w:rsidRPr="00E46EFC">
              <w:t>8</w:t>
            </w:r>
            <w:r w:rsidR="00EC652D" w:rsidRPr="00E46EFC">
              <w:t>. </w:t>
            </w:r>
            <w:r w:rsidR="002B5EE4" w:rsidRPr="00E46EFC">
              <w:t>Atividade Acadêmica Complementar</w:t>
            </w:r>
            <w:r w:rsidR="00EC652D" w:rsidRPr="00E46EFC">
              <w:t xml:space="preserve"> - AAC</w:t>
            </w:r>
            <w:bookmarkEnd w:id="78"/>
            <w:bookmarkEnd w:id="79"/>
            <w:bookmarkEnd w:id="80"/>
          </w:p>
        </w:tc>
      </w:tr>
      <w:tr w:rsidR="00EC652D" w:rsidRPr="00E46EFC" w:rsidTr="005164C3">
        <w:trPr>
          <w:trHeight w:val="227"/>
        </w:trPr>
        <w:tc>
          <w:tcPr>
            <w:tcW w:w="9923" w:type="dxa"/>
          </w:tcPr>
          <w:p w:rsidR="004301ED" w:rsidRPr="005C4E09" w:rsidRDefault="004301ED" w:rsidP="004301ED">
            <w:pPr>
              <w:ind w:left="170" w:right="170" w:firstLine="567"/>
              <w:rPr>
                <w:rFonts w:cs="Arial"/>
                <w:bCs/>
                <w:szCs w:val="24"/>
                <w:shd w:val="clear" w:color="auto" w:fill="FFFFFF"/>
              </w:rPr>
            </w:pPr>
          </w:p>
          <w:p w:rsidR="008D0409" w:rsidRPr="00E46EFC" w:rsidRDefault="008D0409" w:rsidP="004301ED">
            <w:pPr>
              <w:ind w:left="170" w:right="170" w:firstLine="567"/>
              <w:rPr>
                <w:rFonts w:eastAsia="Arial" w:cs="Arial"/>
                <w:szCs w:val="24"/>
              </w:rPr>
            </w:pPr>
          </w:p>
        </w:tc>
      </w:tr>
    </w:tbl>
    <w:p w:rsidR="00EC652D" w:rsidRPr="00E46EFC" w:rsidRDefault="00EC652D" w:rsidP="00EC652D">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EC652D" w:rsidRPr="00E46EFC" w:rsidTr="000E28A5">
        <w:trPr>
          <w:trHeight w:val="397"/>
        </w:trPr>
        <w:tc>
          <w:tcPr>
            <w:tcW w:w="9354" w:type="dxa"/>
            <w:shd w:val="clear" w:color="auto" w:fill="BFBFBF" w:themeFill="background1" w:themeFillShade="BF"/>
            <w:vAlign w:val="center"/>
          </w:tcPr>
          <w:p w:rsidR="00EC652D" w:rsidRPr="00E46EFC" w:rsidRDefault="00EB255A" w:rsidP="0036570B">
            <w:pPr>
              <w:pStyle w:val="Ttulo1"/>
            </w:pPr>
            <w:bookmarkStart w:id="81" w:name="_Toc208580937"/>
            <w:bookmarkStart w:id="82" w:name="_Toc208581551"/>
            <w:bookmarkStart w:id="83" w:name="_Toc209691089"/>
            <w:r w:rsidRPr="00E46EFC">
              <w:t>9</w:t>
            </w:r>
            <w:r w:rsidR="00EC652D" w:rsidRPr="00E46EFC">
              <w:t>.</w:t>
            </w:r>
            <w:r w:rsidRPr="00E46EFC">
              <w:t> </w:t>
            </w:r>
            <w:r w:rsidR="00EC652D" w:rsidRPr="00E46EFC">
              <w:t xml:space="preserve">Unidade Curricular de Extensão </w:t>
            </w:r>
            <w:r w:rsidR="00797E19" w:rsidRPr="00E46EFC">
              <w:t>–</w:t>
            </w:r>
            <w:r w:rsidR="00EC652D" w:rsidRPr="00E46EFC">
              <w:t xml:space="preserve"> UCE</w:t>
            </w:r>
            <w:bookmarkEnd w:id="81"/>
            <w:bookmarkEnd w:id="82"/>
            <w:bookmarkEnd w:id="83"/>
          </w:p>
        </w:tc>
      </w:tr>
      <w:tr w:rsidR="00EC652D" w:rsidRPr="00E46EFC" w:rsidTr="004C16DC">
        <w:trPr>
          <w:trHeight w:val="397"/>
        </w:trPr>
        <w:tc>
          <w:tcPr>
            <w:tcW w:w="9354" w:type="dxa"/>
          </w:tcPr>
          <w:p w:rsidR="00EC652D" w:rsidRPr="005C4E09" w:rsidRDefault="00EC652D" w:rsidP="00660703">
            <w:pPr>
              <w:ind w:left="170" w:right="170" w:firstLine="567"/>
              <w:rPr>
                <w:rFonts w:cs="Arial"/>
                <w:bCs/>
                <w:szCs w:val="24"/>
                <w:shd w:val="clear" w:color="auto" w:fill="FFFFFF"/>
              </w:rPr>
            </w:pPr>
          </w:p>
          <w:p w:rsidR="00660703" w:rsidRPr="00E46EFC" w:rsidRDefault="00660703" w:rsidP="00660703">
            <w:pPr>
              <w:ind w:left="170" w:right="170" w:firstLine="567"/>
              <w:rPr>
                <w:rFonts w:eastAsia="Arial" w:cs="Arial"/>
                <w:iCs/>
                <w:szCs w:val="24"/>
                <w:lang w:eastAsia="en-US"/>
              </w:rPr>
            </w:pPr>
          </w:p>
        </w:tc>
      </w:tr>
    </w:tbl>
    <w:p w:rsidR="00EC652D" w:rsidRPr="00E46EFC" w:rsidRDefault="00EC652D" w:rsidP="00EC652D">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2D691F" w:rsidRPr="00E46EFC" w:rsidTr="000E28A5">
        <w:trPr>
          <w:trHeight w:val="397"/>
        </w:trPr>
        <w:tc>
          <w:tcPr>
            <w:tcW w:w="9354" w:type="dxa"/>
            <w:shd w:val="clear" w:color="auto" w:fill="BFBFBF" w:themeFill="background1" w:themeFillShade="BF"/>
            <w:vAlign w:val="center"/>
          </w:tcPr>
          <w:p w:rsidR="002D691F" w:rsidRPr="00E46EFC" w:rsidRDefault="002D691F" w:rsidP="0036570B">
            <w:pPr>
              <w:pStyle w:val="Ttulo1"/>
            </w:pPr>
            <w:bookmarkStart w:id="84" w:name="_Toc209691090"/>
            <w:r w:rsidRPr="00E46EFC">
              <w:t>1</w:t>
            </w:r>
            <w:r w:rsidR="00EB255A" w:rsidRPr="00E46EFC">
              <w:t>0</w:t>
            </w:r>
            <w:r w:rsidRPr="00E46EFC">
              <w:t>.</w:t>
            </w:r>
            <w:r w:rsidR="00EB255A" w:rsidRPr="00E46EFC">
              <w:t> </w:t>
            </w:r>
            <w:r w:rsidR="003E3C9C" w:rsidRPr="00E46EFC">
              <w:t>Metodologia de Ensino</w:t>
            </w:r>
            <w:bookmarkEnd w:id="84"/>
          </w:p>
        </w:tc>
      </w:tr>
      <w:tr w:rsidR="002D691F" w:rsidRPr="00E46EFC" w:rsidTr="00AC7EC6">
        <w:trPr>
          <w:trHeight w:val="397"/>
        </w:trPr>
        <w:tc>
          <w:tcPr>
            <w:tcW w:w="9354" w:type="dxa"/>
          </w:tcPr>
          <w:p w:rsidR="002D691F" w:rsidRPr="005C4E09" w:rsidRDefault="002D691F" w:rsidP="00390A65">
            <w:pPr>
              <w:ind w:left="170" w:right="170" w:firstLine="567"/>
              <w:rPr>
                <w:rFonts w:cs="Arial"/>
                <w:bCs/>
                <w:szCs w:val="24"/>
                <w:shd w:val="clear" w:color="auto" w:fill="FFFFFF"/>
              </w:rPr>
            </w:pPr>
          </w:p>
          <w:p w:rsidR="00390A65" w:rsidRPr="00E46EFC" w:rsidRDefault="00390A65" w:rsidP="00390A65">
            <w:pPr>
              <w:ind w:left="170" w:right="170" w:firstLine="567"/>
              <w:rPr>
                <w:rFonts w:eastAsia="Arial" w:cs="Arial"/>
                <w:i/>
                <w:szCs w:val="24"/>
                <w:lang w:eastAsia="en-US"/>
              </w:rPr>
            </w:pPr>
          </w:p>
        </w:tc>
      </w:tr>
    </w:tbl>
    <w:p w:rsidR="00D513EF" w:rsidRPr="00E46EFC" w:rsidRDefault="00D513EF" w:rsidP="00A36BC1">
      <w:pPr>
        <w:rPr>
          <w:bCs/>
          <w:szCs w:val="24"/>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E67CC6" w:rsidRPr="00E46EFC" w:rsidTr="000E28A5">
        <w:trPr>
          <w:trHeight w:val="397"/>
        </w:trPr>
        <w:tc>
          <w:tcPr>
            <w:tcW w:w="9354" w:type="dxa"/>
            <w:shd w:val="clear" w:color="auto" w:fill="BFBFBF" w:themeFill="background1" w:themeFillShade="BF"/>
            <w:vAlign w:val="center"/>
          </w:tcPr>
          <w:p w:rsidR="00E67CC6" w:rsidRPr="00E46EFC" w:rsidRDefault="00E67CC6" w:rsidP="0036570B">
            <w:pPr>
              <w:pStyle w:val="Ttulo1"/>
            </w:pPr>
            <w:bookmarkStart w:id="85" w:name="_Toc209691091"/>
            <w:bookmarkEnd w:id="4"/>
            <w:r w:rsidRPr="00E46EFC">
              <w:t>1</w:t>
            </w:r>
            <w:r w:rsidR="00EB255A" w:rsidRPr="00E46EFC">
              <w:t>1</w:t>
            </w:r>
            <w:r w:rsidRPr="00E46EFC">
              <w:t>.</w:t>
            </w:r>
            <w:r w:rsidR="00EB255A" w:rsidRPr="00E46EFC">
              <w:t> </w:t>
            </w:r>
            <w:r w:rsidR="0011450E" w:rsidRPr="00E46EFC">
              <w:t>Interdisciplinaridade</w:t>
            </w:r>
            <w:bookmarkEnd w:id="85"/>
          </w:p>
        </w:tc>
      </w:tr>
      <w:tr w:rsidR="00E67CC6" w:rsidRPr="00E46EFC" w:rsidTr="00AC7EC6">
        <w:trPr>
          <w:trHeight w:val="397"/>
        </w:trPr>
        <w:tc>
          <w:tcPr>
            <w:tcW w:w="9354" w:type="dxa"/>
          </w:tcPr>
          <w:p w:rsidR="0011450E" w:rsidRPr="005C4E09" w:rsidRDefault="0011450E" w:rsidP="00BA080D">
            <w:pPr>
              <w:ind w:left="170" w:right="170" w:firstLine="567"/>
              <w:rPr>
                <w:rFonts w:cs="Arial"/>
                <w:bCs/>
                <w:szCs w:val="24"/>
                <w:shd w:val="clear" w:color="auto" w:fill="FFFFFF"/>
              </w:rPr>
            </w:pPr>
          </w:p>
          <w:p w:rsidR="00BA080D" w:rsidRPr="00E46EFC" w:rsidRDefault="00BA080D" w:rsidP="00BA080D">
            <w:pPr>
              <w:ind w:left="170" w:right="170" w:firstLine="567"/>
              <w:rPr>
                <w:rFonts w:eastAsia="Arial" w:cs="Arial"/>
                <w:iCs/>
                <w:szCs w:val="24"/>
                <w:lang w:eastAsia="en-US"/>
              </w:rPr>
            </w:pPr>
          </w:p>
        </w:tc>
      </w:tr>
    </w:tbl>
    <w:p w:rsidR="00937077" w:rsidRPr="00E46EFC" w:rsidRDefault="00937077" w:rsidP="00937077">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3352F9" w:rsidRPr="00E46EFC" w:rsidTr="000E28A5">
        <w:trPr>
          <w:trHeight w:val="397"/>
        </w:trPr>
        <w:tc>
          <w:tcPr>
            <w:tcW w:w="9354" w:type="dxa"/>
            <w:shd w:val="clear" w:color="auto" w:fill="BFBFBF" w:themeFill="background1" w:themeFillShade="BF"/>
            <w:vAlign w:val="center"/>
          </w:tcPr>
          <w:p w:rsidR="003352F9" w:rsidRPr="00E46EFC" w:rsidRDefault="003352F9" w:rsidP="0036570B">
            <w:pPr>
              <w:pStyle w:val="Ttulo1"/>
            </w:pPr>
            <w:bookmarkStart w:id="86" w:name="_Toc209691092"/>
            <w:r w:rsidRPr="00E46EFC">
              <w:t>1</w:t>
            </w:r>
            <w:r w:rsidR="00EB255A" w:rsidRPr="00E46EFC">
              <w:t>2</w:t>
            </w:r>
            <w:r w:rsidRPr="00E46EFC">
              <w:t>.</w:t>
            </w:r>
            <w:r w:rsidR="000D127D" w:rsidRPr="00E46EFC">
              <w:t> </w:t>
            </w:r>
            <w:r w:rsidRPr="00E46EFC">
              <w:t>Práticas Inovadoras</w:t>
            </w:r>
            <w:bookmarkEnd w:id="86"/>
          </w:p>
        </w:tc>
      </w:tr>
      <w:tr w:rsidR="003352F9" w:rsidRPr="00E46EFC" w:rsidTr="00AC7EC6">
        <w:trPr>
          <w:trHeight w:val="397"/>
        </w:trPr>
        <w:tc>
          <w:tcPr>
            <w:tcW w:w="9354" w:type="dxa"/>
          </w:tcPr>
          <w:p w:rsidR="00F70CEC" w:rsidRPr="005C4E09" w:rsidRDefault="00F70CEC" w:rsidP="00D81CCC">
            <w:pPr>
              <w:ind w:left="170" w:right="170" w:firstLine="567"/>
              <w:rPr>
                <w:rFonts w:cs="Arial"/>
                <w:bCs/>
                <w:szCs w:val="24"/>
                <w:shd w:val="clear" w:color="auto" w:fill="FFFFFF"/>
              </w:rPr>
            </w:pPr>
          </w:p>
          <w:p w:rsidR="003B6CCA" w:rsidRPr="00E46EFC" w:rsidRDefault="003B6CCA" w:rsidP="00D81CCC">
            <w:pPr>
              <w:ind w:left="170" w:right="170" w:firstLine="567"/>
              <w:rPr>
                <w:rFonts w:eastAsia="Arial" w:cs="Arial"/>
                <w:iCs/>
                <w:szCs w:val="24"/>
                <w:lang w:eastAsia="en-US"/>
              </w:rPr>
            </w:pPr>
            <w:r w:rsidRPr="00E46EFC">
              <w:rPr>
                <w:szCs w:val="24"/>
              </w:rPr>
              <w:t xml:space="preserve"> </w:t>
            </w:r>
          </w:p>
        </w:tc>
      </w:tr>
    </w:tbl>
    <w:p w:rsidR="003352F9" w:rsidRPr="00E46EFC" w:rsidRDefault="003352F9" w:rsidP="00937077">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0256EA" w:rsidRPr="00E46EFC" w:rsidTr="000E28A5">
        <w:trPr>
          <w:trHeight w:val="397"/>
        </w:trPr>
        <w:tc>
          <w:tcPr>
            <w:tcW w:w="9354" w:type="dxa"/>
            <w:shd w:val="clear" w:color="auto" w:fill="BFBFBF" w:themeFill="background1" w:themeFillShade="BF"/>
            <w:vAlign w:val="center"/>
          </w:tcPr>
          <w:p w:rsidR="000256EA" w:rsidRPr="00E46EFC" w:rsidRDefault="00EB255A" w:rsidP="0036570B">
            <w:pPr>
              <w:pStyle w:val="Ttulo1"/>
            </w:pPr>
            <w:bookmarkStart w:id="87" w:name="_Toc209691093"/>
            <w:r w:rsidRPr="00E46EFC">
              <w:t>13</w:t>
            </w:r>
            <w:r w:rsidR="000256EA" w:rsidRPr="00E46EFC">
              <w:t>.</w:t>
            </w:r>
            <w:r w:rsidRPr="00E46EFC">
              <w:t> </w:t>
            </w:r>
            <w:r w:rsidR="000256EA" w:rsidRPr="00E46EFC">
              <w:t>Núcleo Docente Estruturante - NDE</w:t>
            </w:r>
            <w:bookmarkEnd w:id="87"/>
          </w:p>
        </w:tc>
      </w:tr>
      <w:tr w:rsidR="000256EA" w:rsidRPr="00E46EFC" w:rsidTr="00AC7EC6">
        <w:trPr>
          <w:trHeight w:val="397"/>
        </w:trPr>
        <w:tc>
          <w:tcPr>
            <w:tcW w:w="9354" w:type="dxa"/>
          </w:tcPr>
          <w:p w:rsidR="000256EA" w:rsidRPr="005C4E09" w:rsidRDefault="000256EA" w:rsidP="00D81CCC">
            <w:pPr>
              <w:ind w:left="170" w:right="170" w:firstLine="567"/>
              <w:rPr>
                <w:rFonts w:cs="Arial"/>
                <w:bCs/>
                <w:szCs w:val="24"/>
                <w:shd w:val="clear" w:color="auto" w:fill="FFFFFF"/>
              </w:rPr>
            </w:pPr>
          </w:p>
          <w:p w:rsidR="00F02D03" w:rsidRPr="00E46EFC" w:rsidRDefault="00F02D03" w:rsidP="00D81CCC">
            <w:pPr>
              <w:ind w:left="170" w:right="170" w:firstLine="567"/>
              <w:rPr>
                <w:szCs w:val="24"/>
              </w:rPr>
            </w:pPr>
          </w:p>
        </w:tc>
      </w:tr>
    </w:tbl>
    <w:p w:rsidR="000256EA" w:rsidRPr="00E46EFC" w:rsidRDefault="000256EA" w:rsidP="00937077">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BD4B23" w:rsidRPr="00E46EFC" w:rsidTr="000E28A5">
        <w:trPr>
          <w:trHeight w:val="397"/>
        </w:trPr>
        <w:tc>
          <w:tcPr>
            <w:tcW w:w="9354" w:type="dxa"/>
            <w:shd w:val="clear" w:color="auto" w:fill="BFBFBF" w:themeFill="background1" w:themeFillShade="BF"/>
            <w:vAlign w:val="center"/>
          </w:tcPr>
          <w:p w:rsidR="00BD4B23" w:rsidRPr="00E46EFC" w:rsidRDefault="00EB255A" w:rsidP="0036570B">
            <w:pPr>
              <w:pStyle w:val="Ttulo1"/>
            </w:pPr>
            <w:bookmarkStart w:id="88" w:name="_Toc209691094"/>
            <w:r w:rsidRPr="00E46EFC">
              <w:t>14. </w:t>
            </w:r>
            <w:r w:rsidR="00105AD8" w:rsidRPr="00E46EFC">
              <w:t>Conselho Acadêmico de Curso</w:t>
            </w:r>
            <w:bookmarkEnd w:id="88"/>
          </w:p>
        </w:tc>
      </w:tr>
      <w:tr w:rsidR="00BD4B23" w:rsidRPr="00E46EFC" w:rsidTr="00AC7EC6">
        <w:trPr>
          <w:trHeight w:val="397"/>
        </w:trPr>
        <w:tc>
          <w:tcPr>
            <w:tcW w:w="9354" w:type="dxa"/>
          </w:tcPr>
          <w:p w:rsidR="00D9364E" w:rsidRPr="005C4E09" w:rsidRDefault="00D9364E" w:rsidP="00C56C4A">
            <w:pPr>
              <w:ind w:left="170" w:right="170" w:firstLine="567"/>
              <w:rPr>
                <w:rFonts w:cs="Arial"/>
                <w:bCs/>
                <w:szCs w:val="24"/>
                <w:shd w:val="clear" w:color="auto" w:fill="FFFFFF"/>
              </w:rPr>
            </w:pPr>
          </w:p>
          <w:p w:rsidR="00C56C4A" w:rsidRPr="00E46EFC" w:rsidRDefault="00C56C4A" w:rsidP="00C56C4A">
            <w:pPr>
              <w:ind w:left="170" w:right="170" w:firstLine="567"/>
              <w:rPr>
                <w:rFonts w:eastAsia="Arial" w:cs="Arial"/>
                <w:iCs/>
                <w:szCs w:val="24"/>
                <w:lang w:eastAsia="en-US"/>
              </w:rPr>
            </w:pPr>
          </w:p>
        </w:tc>
      </w:tr>
    </w:tbl>
    <w:p w:rsidR="00FC7BA1" w:rsidRPr="00E46EFC" w:rsidRDefault="00FC7BA1" w:rsidP="00937077">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937077" w:rsidRPr="00E46EFC" w:rsidTr="000E28A5">
        <w:trPr>
          <w:trHeight w:val="397"/>
        </w:trPr>
        <w:tc>
          <w:tcPr>
            <w:tcW w:w="9354" w:type="dxa"/>
            <w:shd w:val="clear" w:color="auto" w:fill="BFBFBF" w:themeFill="background1" w:themeFillShade="BF"/>
            <w:vAlign w:val="center"/>
          </w:tcPr>
          <w:p w:rsidR="00937077" w:rsidRPr="00E46EFC" w:rsidRDefault="00EB255A" w:rsidP="0036570B">
            <w:pPr>
              <w:pStyle w:val="Ttulo1"/>
            </w:pPr>
            <w:bookmarkStart w:id="89" w:name="_Toc208580939"/>
            <w:bookmarkStart w:id="90" w:name="_Toc208581553"/>
            <w:bookmarkStart w:id="91" w:name="_Toc209691095"/>
            <w:r w:rsidRPr="00E46EFC">
              <w:t>15</w:t>
            </w:r>
            <w:r w:rsidR="00937077" w:rsidRPr="00E46EFC">
              <w:t>. Apoio Discente</w:t>
            </w:r>
            <w:bookmarkEnd w:id="89"/>
            <w:bookmarkEnd w:id="90"/>
            <w:bookmarkEnd w:id="91"/>
          </w:p>
        </w:tc>
      </w:tr>
      <w:tr w:rsidR="00937077" w:rsidRPr="00E46EFC" w:rsidTr="00AC7EC6">
        <w:trPr>
          <w:trHeight w:val="397"/>
        </w:trPr>
        <w:tc>
          <w:tcPr>
            <w:tcW w:w="9354" w:type="dxa"/>
          </w:tcPr>
          <w:p w:rsidR="00D91B05" w:rsidRPr="00E46EFC" w:rsidRDefault="00D91B05" w:rsidP="00D91B05">
            <w:pPr>
              <w:ind w:left="170" w:right="170" w:firstLine="567"/>
              <w:rPr>
                <w:szCs w:val="24"/>
              </w:rPr>
            </w:pPr>
          </w:p>
          <w:p w:rsidR="00A018F5" w:rsidRPr="00E46EFC" w:rsidRDefault="00A018F5" w:rsidP="00A018F5">
            <w:pPr>
              <w:ind w:firstLine="708"/>
              <w:rPr>
                <w:rFonts w:cs="Arial"/>
                <w:szCs w:val="24"/>
              </w:rPr>
            </w:pPr>
            <w:r w:rsidRPr="00E46EFC">
              <w:rPr>
                <w:rFonts w:cs="Arial"/>
                <w:szCs w:val="24"/>
              </w:rPr>
              <w:t>A UEM desenvolve um conjunto abrangente de políticas, ações, programas e projetos voltados ao acolhimento, permanência e pleno desenvolvimento acadêmico, pessoal e profissional de seus</w:t>
            </w:r>
            <w:r w:rsidR="001C08F6" w:rsidRPr="00E46EFC">
              <w:rPr>
                <w:rFonts w:cs="Arial"/>
                <w:szCs w:val="24"/>
              </w:rPr>
              <w:t>(suas)</w:t>
            </w:r>
            <w:r w:rsidRPr="00E46EFC">
              <w:rPr>
                <w:rFonts w:cs="Arial"/>
                <w:szCs w:val="24"/>
              </w:rPr>
              <w:t xml:space="preserve"> estudantes. Tais iniciativas são pautadas em princípios de inclusão, equidade, acessibilidade, promoção de direitos humanos e incentivo à excelência acadêmica, abrangendo desde o ingresso até a conclusão do curso.</w:t>
            </w:r>
          </w:p>
          <w:p w:rsidR="00A018F5" w:rsidRPr="00E46EFC" w:rsidRDefault="00A018F5" w:rsidP="00A018F5">
            <w:pPr>
              <w:ind w:firstLine="708"/>
              <w:rPr>
                <w:rFonts w:cs="Arial"/>
                <w:szCs w:val="24"/>
              </w:rPr>
            </w:pPr>
            <w:r w:rsidRPr="00E46EFC">
              <w:rPr>
                <w:rFonts w:cs="Arial"/>
                <w:szCs w:val="24"/>
              </w:rPr>
              <w:t>No campo da acessibilidade e inclusão, destaca-se o Programa Multidisciplinar de Pesquisa e Apoio à Pessoa com Deficiência e Necessidades Educativas Especiais (P</w:t>
            </w:r>
            <w:r w:rsidR="001C08F6" w:rsidRPr="00E46EFC">
              <w:rPr>
                <w:rFonts w:cs="Arial"/>
                <w:szCs w:val="24"/>
              </w:rPr>
              <w:t>ropae</w:t>
            </w:r>
            <w:r w:rsidRPr="00E46EFC">
              <w:rPr>
                <w:rFonts w:cs="Arial"/>
                <w:szCs w:val="24"/>
              </w:rPr>
              <w:t>), que oferece suporte acadêmico, pedagógico e psicossocial</w:t>
            </w:r>
            <w:r w:rsidR="001C08F6" w:rsidRPr="00E46EFC">
              <w:rPr>
                <w:rFonts w:cs="Arial"/>
                <w:szCs w:val="24"/>
              </w:rPr>
              <w:t xml:space="preserve"> face aos processos de ensino e </w:t>
            </w:r>
            <w:r w:rsidRPr="00E46EFC">
              <w:rPr>
                <w:rFonts w:cs="Arial"/>
                <w:szCs w:val="24"/>
              </w:rPr>
              <w:t>aprendizagem. Soma-se a este</w:t>
            </w:r>
            <w:r w:rsidR="001C08F6" w:rsidRPr="00E46EFC">
              <w:rPr>
                <w:rFonts w:cs="Arial"/>
                <w:szCs w:val="24"/>
              </w:rPr>
              <w:t>,</w:t>
            </w:r>
            <w:r w:rsidRPr="00E46EFC">
              <w:rPr>
                <w:rFonts w:cs="Arial"/>
                <w:szCs w:val="24"/>
              </w:rPr>
              <w:t xml:space="preserve"> o Programa de Monitoria Especial (Resolução n</w:t>
            </w:r>
            <w:r w:rsidR="001C08F6" w:rsidRPr="00E46EFC">
              <w:rPr>
                <w:rFonts w:cs="Arial"/>
                <w:szCs w:val="24"/>
              </w:rPr>
              <w:t>.</w:t>
            </w:r>
            <w:r w:rsidRPr="00E46EFC">
              <w:rPr>
                <w:rFonts w:cs="Arial"/>
                <w:szCs w:val="24"/>
              </w:rPr>
              <w:t xml:space="preserve">º 037/2014-CEP), que possibilita acompanhamento individualizado para estudantes com deficiência ou necessidades educacionais específicas, </w:t>
            </w:r>
            <w:r w:rsidR="001C08F6" w:rsidRPr="00E46EFC">
              <w:rPr>
                <w:rFonts w:cs="Arial"/>
                <w:szCs w:val="24"/>
              </w:rPr>
              <w:t>a fim de assegurar uma</w:t>
            </w:r>
            <w:r w:rsidR="00F8291D" w:rsidRPr="00E46EFC">
              <w:rPr>
                <w:rFonts w:cs="Arial"/>
                <w:szCs w:val="24"/>
              </w:rPr>
              <w:t xml:space="preserve"> </w:t>
            </w:r>
            <w:r w:rsidRPr="00E46EFC">
              <w:rPr>
                <w:rFonts w:cs="Arial"/>
                <w:szCs w:val="24"/>
              </w:rPr>
              <w:t>maior equidade nas trajetórias formativas.</w:t>
            </w:r>
          </w:p>
          <w:p w:rsidR="00A018F5" w:rsidRPr="00E46EFC" w:rsidRDefault="00A018F5" w:rsidP="00A018F5">
            <w:pPr>
              <w:ind w:firstLine="708"/>
              <w:rPr>
                <w:rFonts w:cs="Arial"/>
                <w:szCs w:val="24"/>
              </w:rPr>
            </w:pPr>
            <w:r w:rsidRPr="00E46EFC">
              <w:rPr>
                <w:rFonts w:cs="Arial"/>
                <w:szCs w:val="24"/>
              </w:rPr>
              <w:t>A UEM também instituiu a Política de Direitos Humanos, Promoção e Proteção de Grupos Vulneráveis e Garantia das Liberdades Individuais (Resolução n</w:t>
            </w:r>
            <w:r w:rsidR="001C08F6" w:rsidRPr="00E46EFC">
              <w:rPr>
                <w:rFonts w:cs="Arial"/>
                <w:szCs w:val="24"/>
              </w:rPr>
              <w:t>.</w:t>
            </w:r>
            <w:r w:rsidRPr="00E46EFC">
              <w:rPr>
                <w:rFonts w:cs="Arial"/>
                <w:szCs w:val="24"/>
              </w:rPr>
              <w:t xml:space="preserve">º 013/2021-COU), que orienta </w:t>
            </w:r>
            <w:r w:rsidR="001C08F6" w:rsidRPr="00E46EFC">
              <w:rPr>
                <w:rFonts w:cs="Arial"/>
                <w:szCs w:val="24"/>
              </w:rPr>
              <w:t xml:space="preserve">as </w:t>
            </w:r>
            <w:r w:rsidRPr="00E46EFC">
              <w:rPr>
                <w:rFonts w:cs="Arial"/>
                <w:szCs w:val="24"/>
              </w:rPr>
              <w:t xml:space="preserve">ações de acolhimento, </w:t>
            </w:r>
            <w:r w:rsidR="001C08F6" w:rsidRPr="00E46EFC">
              <w:rPr>
                <w:rFonts w:cs="Arial"/>
                <w:szCs w:val="24"/>
              </w:rPr>
              <w:t xml:space="preserve">de </w:t>
            </w:r>
            <w:r w:rsidRPr="00E46EFC">
              <w:rPr>
                <w:rFonts w:cs="Arial"/>
                <w:szCs w:val="24"/>
              </w:rPr>
              <w:t xml:space="preserve">prevenção de violências e discriminações, </w:t>
            </w:r>
            <w:r w:rsidR="0037584E" w:rsidRPr="00E46EFC">
              <w:rPr>
                <w:rFonts w:cs="Arial"/>
                <w:szCs w:val="24"/>
              </w:rPr>
              <w:t xml:space="preserve">além do </w:t>
            </w:r>
            <w:r w:rsidRPr="00E46EFC">
              <w:rPr>
                <w:rFonts w:cs="Arial"/>
                <w:szCs w:val="24"/>
              </w:rPr>
              <w:t>fortalecimento da cidadania universitária. Também possui ações de orientação, acolhimento e apoio a estudantes refugiados</w:t>
            </w:r>
            <w:r w:rsidR="0037584E" w:rsidRPr="00E46EFC">
              <w:rPr>
                <w:rFonts w:cs="Arial"/>
                <w:szCs w:val="24"/>
              </w:rPr>
              <w:t>(as)</w:t>
            </w:r>
            <w:r w:rsidRPr="00E46EFC">
              <w:rPr>
                <w:rFonts w:cs="Arial"/>
                <w:szCs w:val="24"/>
              </w:rPr>
              <w:t xml:space="preserve"> e migrantes em situação de vulnerabilidade (Resolução n</w:t>
            </w:r>
            <w:r w:rsidR="0037584E" w:rsidRPr="00E46EFC">
              <w:rPr>
                <w:rFonts w:cs="Arial"/>
                <w:szCs w:val="24"/>
              </w:rPr>
              <w:t>.</w:t>
            </w:r>
            <w:r w:rsidRPr="00E46EFC">
              <w:rPr>
                <w:rFonts w:cs="Arial"/>
                <w:szCs w:val="24"/>
              </w:rPr>
              <w:t>º 21/2018-COU).</w:t>
            </w:r>
          </w:p>
          <w:p w:rsidR="00A018F5" w:rsidRPr="00E46EFC" w:rsidRDefault="00A018F5" w:rsidP="00A018F5">
            <w:pPr>
              <w:ind w:firstLine="708"/>
              <w:rPr>
                <w:rFonts w:cs="Arial"/>
                <w:szCs w:val="24"/>
              </w:rPr>
            </w:pPr>
            <w:r w:rsidRPr="00E46EFC">
              <w:rPr>
                <w:rFonts w:cs="Arial"/>
                <w:szCs w:val="24"/>
              </w:rPr>
              <w:t>No âmbito acadêmico, os estudantes contam com o Plano de Acompanhamento de Estudos (PAE) (Resolução n</w:t>
            </w:r>
            <w:r w:rsidR="0037584E" w:rsidRPr="00E46EFC">
              <w:rPr>
                <w:rFonts w:cs="Arial"/>
                <w:szCs w:val="24"/>
              </w:rPr>
              <w:t>.</w:t>
            </w:r>
            <w:r w:rsidRPr="00E46EFC">
              <w:rPr>
                <w:rFonts w:cs="Arial"/>
                <w:szCs w:val="24"/>
              </w:rPr>
              <w:t xml:space="preserve">º 022/2019-CEP), destinado a discentes em dependência com conflito de horários, </w:t>
            </w:r>
            <w:r w:rsidR="0037584E" w:rsidRPr="00E46EFC">
              <w:rPr>
                <w:rFonts w:cs="Arial"/>
                <w:szCs w:val="24"/>
              </w:rPr>
              <w:t>de forma a assegurar</w:t>
            </w:r>
            <w:r w:rsidRPr="00E46EFC">
              <w:rPr>
                <w:rFonts w:cs="Arial"/>
                <w:szCs w:val="24"/>
              </w:rPr>
              <w:t>alternativas de reorganização curricular e acompanhamento docente. Além disso, são disponibilizados programas de bolsas, tais como:</w:t>
            </w:r>
          </w:p>
          <w:p w:rsidR="00A018F5" w:rsidRPr="00E46EFC" w:rsidRDefault="00A018F5" w:rsidP="00A018F5">
            <w:pPr>
              <w:pStyle w:val="PargrafodaLista"/>
              <w:numPr>
                <w:ilvl w:val="0"/>
                <w:numId w:val="12"/>
              </w:numPr>
              <w:spacing w:after="160" w:line="259" w:lineRule="auto"/>
              <w:rPr>
                <w:rFonts w:cs="Arial"/>
                <w:szCs w:val="24"/>
              </w:rPr>
            </w:pPr>
            <w:r w:rsidRPr="00E46EFC">
              <w:rPr>
                <w:rFonts w:cs="Arial"/>
                <w:szCs w:val="24"/>
              </w:rPr>
              <w:t>Bolsas de ensino (Programa Institucional de Bolsas de Iniciação à Docência – PIBID;Programa de Educação TutorialPET; Programa de Formação Estudante Empreendedor - PFEE);</w:t>
            </w:r>
          </w:p>
          <w:p w:rsidR="00A018F5" w:rsidRPr="00E46EFC" w:rsidRDefault="00A018F5" w:rsidP="00A018F5">
            <w:pPr>
              <w:pStyle w:val="PargrafodaLista"/>
              <w:numPr>
                <w:ilvl w:val="0"/>
                <w:numId w:val="12"/>
              </w:numPr>
              <w:spacing w:after="160" w:line="259" w:lineRule="auto"/>
              <w:rPr>
                <w:rFonts w:cs="Arial"/>
                <w:szCs w:val="24"/>
              </w:rPr>
            </w:pPr>
            <w:r w:rsidRPr="00E46EFC">
              <w:rPr>
                <w:rFonts w:cs="Arial"/>
                <w:szCs w:val="24"/>
              </w:rPr>
              <w:t xml:space="preserve">Bolsas de pesquisa (Programa Institucional de Bolsas de Iniciação Científica – PIBIC; Programa Institucional de Bolsas de Iniciação </w:t>
            </w:r>
            <w:r w:rsidR="003772ED" w:rsidRPr="00E46EFC">
              <w:rPr>
                <w:rFonts w:cs="Arial"/>
                <w:szCs w:val="24"/>
              </w:rPr>
              <w:t>ao</w:t>
            </w:r>
            <w:r w:rsidRPr="00E46EFC">
              <w:rPr>
                <w:rFonts w:cs="Arial"/>
                <w:szCs w:val="24"/>
              </w:rPr>
              <w:t>Desenvolvimento Tecnológico e Inovação - PIBIT);</w:t>
            </w:r>
          </w:p>
          <w:p w:rsidR="00A018F5" w:rsidRPr="00E46EFC" w:rsidRDefault="00A018F5" w:rsidP="00A018F5">
            <w:pPr>
              <w:pStyle w:val="PargrafodaLista"/>
              <w:numPr>
                <w:ilvl w:val="0"/>
                <w:numId w:val="12"/>
              </w:numPr>
              <w:spacing w:after="160" w:line="259" w:lineRule="auto"/>
              <w:rPr>
                <w:rFonts w:cs="Arial"/>
                <w:szCs w:val="24"/>
              </w:rPr>
            </w:pPr>
            <w:r w:rsidRPr="00E46EFC">
              <w:rPr>
                <w:rFonts w:cs="Arial"/>
                <w:szCs w:val="24"/>
              </w:rPr>
              <w:t xml:space="preserve">Bolsas de extensão (Programa Institucional de Bolsas de Extensão </w:t>
            </w:r>
            <w:r w:rsidRPr="00E46EFC">
              <w:rPr>
                <w:rFonts w:cs="Arial"/>
                <w:szCs w:val="24"/>
              </w:rPr>
              <w:lastRenderedPageBreak/>
              <w:t>Universitária- PIBEX, Programa Institucional de Bolsas de Iniciação à Extensão - PIBIX, Empresa Júnior).</w:t>
            </w:r>
          </w:p>
          <w:p w:rsidR="00A018F5" w:rsidRPr="00E46EFC" w:rsidRDefault="00A018F5" w:rsidP="00A018F5">
            <w:pPr>
              <w:ind w:firstLine="708"/>
              <w:rPr>
                <w:rFonts w:cs="Arial"/>
                <w:szCs w:val="24"/>
              </w:rPr>
            </w:pPr>
            <w:r w:rsidRPr="00E46EFC">
              <w:rPr>
                <w:rFonts w:cs="Arial"/>
                <w:szCs w:val="24"/>
              </w:rPr>
              <w:t xml:space="preserve">Também </w:t>
            </w:r>
            <w:r w:rsidR="003772ED" w:rsidRPr="00E46EFC">
              <w:rPr>
                <w:rFonts w:cs="Arial"/>
                <w:szCs w:val="24"/>
              </w:rPr>
              <w:t>há</w:t>
            </w:r>
            <w:r w:rsidRPr="00E46EFC">
              <w:rPr>
                <w:rFonts w:cs="Arial"/>
                <w:szCs w:val="24"/>
              </w:rPr>
              <w:t xml:space="preserve"> oportunidades de estágios não obrigatórios com e sem remuneração via Divisão de Estágios (ETG).</w:t>
            </w:r>
          </w:p>
          <w:p w:rsidR="00A018F5" w:rsidRPr="00E46EFC" w:rsidRDefault="00A018F5" w:rsidP="00A018F5">
            <w:pPr>
              <w:ind w:firstLine="708"/>
              <w:rPr>
                <w:rFonts w:cs="Arial"/>
                <w:szCs w:val="24"/>
              </w:rPr>
            </w:pPr>
            <w:r w:rsidRPr="00E46EFC">
              <w:rPr>
                <w:rFonts w:cs="Arial"/>
                <w:szCs w:val="24"/>
              </w:rPr>
              <w:t xml:space="preserve">A UEM disponibiliza Auxílio Alimentação (vale-refeição ou marmitas) para estudantes que </w:t>
            </w:r>
            <w:r w:rsidR="003772ED" w:rsidRPr="00E46EFC">
              <w:rPr>
                <w:rFonts w:cs="Arial"/>
                <w:szCs w:val="24"/>
              </w:rPr>
              <w:t xml:space="preserve">atendam aos </w:t>
            </w:r>
            <w:r w:rsidRPr="00E46EFC">
              <w:rPr>
                <w:rFonts w:cs="Arial"/>
                <w:szCs w:val="24"/>
              </w:rPr>
              <w:t>critérios de vulnerabilidade socioeconômica, conforme edital institucional</w:t>
            </w:r>
            <w:r w:rsidR="00564496" w:rsidRPr="00E46EFC">
              <w:rPr>
                <w:rFonts w:cs="Arial"/>
                <w:szCs w:val="24"/>
              </w:rPr>
              <w:t xml:space="preserve"> publicado</w:t>
            </w:r>
            <w:r w:rsidRPr="00E46EFC">
              <w:rPr>
                <w:rFonts w:cs="Arial"/>
                <w:szCs w:val="24"/>
              </w:rPr>
              <w:t xml:space="preserve"> anual</w:t>
            </w:r>
            <w:r w:rsidR="00564496" w:rsidRPr="00E46EFC">
              <w:rPr>
                <w:rFonts w:cs="Arial"/>
                <w:szCs w:val="24"/>
              </w:rPr>
              <w:t>mente</w:t>
            </w:r>
            <w:r w:rsidRPr="00E46EFC">
              <w:rPr>
                <w:rFonts w:cs="Arial"/>
                <w:szCs w:val="24"/>
              </w:rPr>
              <w:t>.</w:t>
            </w:r>
          </w:p>
          <w:p w:rsidR="00A018F5" w:rsidRPr="00E46EFC" w:rsidRDefault="00A018F5" w:rsidP="00A018F5">
            <w:pPr>
              <w:ind w:firstLine="708"/>
              <w:rPr>
                <w:rFonts w:cs="Arial"/>
                <w:szCs w:val="24"/>
              </w:rPr>
            </w:pPr>
            <w:r w:rsidRPr="00E46EFC">
              <w:rPr>
                <w:rFonts w:cs="Arial"/>
                <w:szCs w:val="24"/>
              </w:rPr>
              <w:t xml:space="preserve">A internacionalização e a mobilidade estudantil são fortalecidas </w:t>
            </w:r>
            <w:r w:rsidR="00E756BD" w:rsidRPr="00E46EFC">
              <w:rPr>
                <w:rFonts w:cs="Arial"/>
                <w:szCs w:val="24"/>
              </w:rPr>
              <w:t xml:space="preserve">por meio de </w:t>
            </w:r>
            <w:r w:rsidRPr="00E46EFC">
              <w:rPr>
                <w:rFonts w:cs="Arial"/>
                <w:szCs w:val="24"/>
              </w:rPr>
              <w:t>programas de mobilidade interc</w:t>
            </w:r>
            <w:r w:rsidR="0018441B" w:rsidRPr="00E46EFC">
              <w:rPr>
                <w:rFonts w:cs="Arial"/>
                <w:szCs w:val="24"/>
              </w:rPr>
              <w:t>a</w:t>
            </w:r>
            <w:r w:rsidRPr="00E46EFC">
              <w:rPr>
                <w:rFonts w:cs="Arial"/>
                <w:szCs w:val="24"/>
              </w:rPr>
              <w:t xml:space="preserve">mpus, estadual, nacional e internacional, bem como </w:t>
            </w:r>
            <w:r w:rsidR="00E756BD" w:rsidRPr="00E46EFC">
              <w:rPr>
                <w:rFonts w:cs="Arial"/>
                <w:szCs w:val="24"/>
              </w:rPr>
              <w:t>por</w:t>
            </w:r>
            <w:r w:rsidR="00F8291D" w:rsidRPr="00E46EFC">
              <w:rPr>
                <w:rFonts w:cs="Arial"/>
                <w:szCs w:val="24"/>
              </w:rPr>
              <w:t xml:space="preserve"> </w:t>
            </w:r>
            <w:r w:rsidRPr="00E46EFC">
              <w:rPr>
                <w:rFonts w:cs="Arial"/>
                <w:szCs w:val="24"/>
              </w:rPr>
              <w:t>intercâmbios acadêmicos</w:t>
            </w:r>
            <w:r w:rsidR="00F8291D" w:rsidRPr="00E46EFC">
              <w:rPr>
                <w:rFonts w:cs="Arial"/>
                <w:szCs w:val="24"/>
              </w:rPr>
              <w:t xml:space="preserve"> </w:t>
            </w:r>
            <w:r w:rsidR="007B7382" w:rsidRPr="00E46EFC">
              <w:rPr>
                <w:rFonts w:cs="Arial"/>
                <w:szCs w:val="24"/>
              </w:rPr>
              <w:t>viabilizados pelo</w:t>
            </w:r>
            <w:r w:rsidRPr="00E46EFC">
              <w:rPr>
                <w:rFonts w:cs="Arial"/>
                <w:szCs w:val="24"/>
              </w:rPr>
              <w:t xml:space="preserve"> Escritório de Cooperação Internacional (ECI).</w:t>
            </w:r>
          </w:p>
          <w:p w:rsidR="00A018F5" w:rsidRPr="00E46EFC" w:rsidRDefault="00A018F5" w:rsidP="00A018F5">
            <w:pPr>
              <w:ind w:firstLine="708"/>
              <w:rPr>
                <w:rFonts w:cs="Arial"/>
                <w:szCs w:val="24"/>
              </w:rPr>
            </w:pPr>
            <w:r w:rsidRPr="00E46EFC">
              <w:rPr>
                <w:rFonts w:cs="Arial"/>
                <w:szCs w:val="24"/>
              </w:rPr>
              <w:t xml:space="preserve">A participação discente na vida institucional é incentivada por meio da representação em órgãos colegiados superiores, Conselhos Acadêmicos de Curso, colegiados departamentais e comissões, bem como pela cessão de espaços e </w:t>
            </w:r>
            <w:r w:rsidR="00F359F5" w:rsidRPr="00E46EFC">
              <w:rPr>
                <w:rFonts w:cs="Arial"/>
                <w:szCs w:val="24"/>
              </w:rPr>
              <w:t xml:space="preserve">do </w:t>
            </w:r>
            <w:r w:rsidRPr="00E46EFC">
              <w:rPr>
                <w:rFonts w:cs="Arial"/>
                <w:szCs w:val="24"/>
              </w:rPr>
              <w:t xml:space="preserve">apoio </w:t>
            </w:r>
            <w:r w:rsidR="00F359F5" w:rsidRPr="00E46EFC">
              <w:rPr>
                <w:rFonts w:cs="Arial"/>
                <w:szCs w:val="24"/>
              </w:rPr>
              <w:t xml:space="preserve">institucional </w:t>
            </w:r>
            <w:r w:rsidRPr="00E46EFC">
              <w:rPr>
                <w:rFonts w:cs="Arial"/>
                <w:szCs w:val="24"/>
              </w:rPr>
              <w:t xml:space="preserve">a Centros Acadêmicos, </w:t>
            </w:r>
            <w:r w:rsidR="00F359F5" w:rsidRPr="00E46EFC">
              <w:rPr>
                <w:rFonts w:cs="Arial"/>
                <w:szCs w:val="24"/>
              </w:rPr>
              <w:t xml:space="preserve">ao </w:t>
            </w:r>
            <w:r w:rsidRPr="00E46EFC">
              <w:rPr>
                <w:rFonts w:cs="Arial"/>
                <w:szCs w:val="24"/>
              </w:rPr>
              <w:t>Diretório Central dos Estudantes</w:t>
            </w:r>
            <w:r w:rsidR="00F359F5" w:rsidRPr="00E46EFC">
              <w:rPr>
                <w:rFonts w:cs="Arial"/>
                <w:szCs w:val="24"/>
              </w:rPr>
              <w:t xml:space="preserve"> (DCE)</w:t>
            </w:r>
            <w:r w:rsidRPr="00E46EFC">
              <w:rPr>
                <w:rFonts w:cs="Arial"/>
                <w:szCs w:val="24"/>
              </w:rPr>
              <w:t xml:space="preserve">, </w:t>
            </w:r>
            <w:r w:rsidR="00F359F5" w:rsidRPr="00E46EFC">
              <w:rPr>
                <w:rFonts w:cs="Arial"/>
                <w:szCs w:val="24"/>
              </w:rPr>
              <w:t xml:space="preserve">às </w:t>
            </w:r>
            <w:r w:rsidRPr="00E46EFC">
              <w:rPr>
                <w:rFonts w:cs="Arial"/>
                <w:szCs w:val="24"/>
              </w:rPr>
              <w:t xml:space="preserve">Empresas Juniores e </w:t>
            </w:r>
            <w:r w:rsidR="00F359F5" w:rsidRPr="00E46EFC">
              <w:rPr>
                <w:rFonts w:cs="Arial"/>
                <w:szCs w:val="24"/>
              </w:rPr>
              <w:t xml:space="preserve">a </w:t>
            </w:r>
            <w:r w:rsidRPr="00E46EFC">
              <w:rPr>
                <w:rFonts w:cs="Arial"/>
                <w:szCs w:val="24"/>
              </w:rPr>
              <w:t>demais entidades estudantis.</w:t>
            </w:r>
          </w:p>
          <w:p w:rsidR="00A018F5" w:rsidRPr="00E46EFC" w:rsidRDefault="00A018F5" w:rsidP="00A018F5">
            <w:pPr>
              <w:ind w:firstLine="708"/>
              <w:rPr>
                <w:rFonts w:cs="Arial"/>
                <w:szCs w:val="24"/>
              </w:rPr>
            </w:pPr>
            <w:r w:rsidRPr="00E46EFC">
              <w:rPr>
                <w:rFonts w:cs="Arial"/>
                <w:szCs w:val="24"/>
              </w:rPr>
              <w:t xml:space="preserve">Para o acompanhamento acadêmico, a UEM disponibiliza diferentes canais de acesso às informações institucionais, como a </w:t>
            </w:r>
            <w:r w:rsidR="00F359F5" w:rsidRPr="00E46EFC">
              <w:rPr>
                <w:rFonts w:cs="Arial"/>
                <w:szCs w:val="24"/>
              </w:rPr>
              <w:t xml:space="preserve">página oficial da </w:t>
            </w:r>
            <w:r w:rsidRPr="00E46EFC">
              <w:rPr>
                <w:rFonts w:cs="Arial"/>
                <w:szCs w:val="24"/>
              </w:rPr>
              <w:t>UEM, o Portal do Aluno e as páginas específicas de cada curso</w:t>
            </w:r>
            <w:r w:rsidR="00511A2B" w:rsidRPr="00E46EFC">
              <w:rPr>
                <w:rFonts w:cs="Arial"/>
                <w:szCs w:val="24"/>
              </w:rPr>
              <w:t>. Também oferece o</w:t>
            </w:r>
            <w:r w:rsidRPr="00E46EFC">
              <w:rPr>
                <w:rFonts w:cs="Arial"/>
                <w:szCs w:val="24"/>
              </w:rPr>
              <w:t xml:space="preserve"> Sistema de Informações Gerenciais Acadêmicas </w:t>
            </w:r>
            <w:r w:rsidR="00511A2B" w:rsidRPr="00E46EFC">
              <w:rPr>
                <w:rFonts w:cs="Arial"/>
                <w:szCs w:val="24"/>
              </w:rPr>
              <w:t>(</w:t>
            </w:r>
            <w:r w:rsidRPr="00E46EFC">
              <w:rPr>
                <w:rFonts w:cs="Arial"/>
                <w:szCs w:val="24"/>
              </w:rPr>
              <w:t>SIGAA/UEM</w:t>
            </w:r>
            <w:r w:rsidR="00511A2B" w:rsidRPr="00E46EFC">
              <w:rPr>
                <w:rFonts w:cs="Arial"/>
                <w:szCs w:val="24"/>
              </w:rPr>
              <w:t>),</w:t>
            </w:r>
            <w:r w:rsidR="00F8291D" w:rsidRPr="00E46EFC">
              <w:rPr>
                <w:rFonts w:cs="Arial"/>
                <w:szCs w:val="24"/>
              </w:rPr>
              <w:t xml:space="preserve"> </w:t>
            </w:r>
            <w:r w:rsidRPr="00E46EFC">
              <w:rPr>
                <w:rFonts w:cs="Arial"/>
                <w:szCs w:val="24"/>
              </w:rPr>
              <w:t>integrado à Secretaria Acadêmica Virtual (SAV), que permite solicitações e tramitações de documentos acadêmicos de forma online. A universidade ainda garante a emissão gratuita do Diploma Digital de Graduação e da Carteira de Registro Acadêmico Estudantil</w:t>
            </w:r>
            <w:r w:rsidR="006235E6" w:rsidRPr="00E46EFC">
              <w:rPr>
                <w:rFonts w:cs="Arial"/>
                <w:szCs w:val="24"/>
              </w:rPr>
              <w:t>, ambos</w:t>
            </w:r>
            <w:r w:rsidRPr="00E46EFC">
              <w:rPr>
                <w:rFonts w:cs="Arial"/>
                <w:szCs w:val="24"/>
              </w:rPr>
              <w:t xml:space="preserve"> em formato digital.</w:t>
            </w:r>
          </w:p>
          <w:p w:rsidR="00A018F5" w:rsidRPr="00E46EFC" w:rsidRDefault="00A018F5" w:rsidP="00FA3D7D">
            <w:pPr>
              <w:ind w:firstLine="708"/>
              <w:rPr>
                <w:rFonts w:cs="Arial"/>
              </w:rPr>
            </w:pPr>
            <w:r w:rsidRPr="00E46EFC">
              <w:rPr>
                <w:rFonts w:cs="Arial"/>
                <w:szCs w:val="24"/>
              </w:rPr>
              <w:t>O apoio psicopedagógico e as ações de nivelamento também constituem dimensões importantes do apoio ao</w:t>
            </w:r>
            <w:r w:rsidR="00FA3D7D" w:rsidRPr="00E46EFC">
              <w:rPr>
                <w:rFonts w:cs="Arial"/>
                <w:szCs w:val="24"/>
              </w:rPr>
              <w:t>s(às)</w:t>
            </w:r>
            <w:r w:rsidRPr="00E46EFC">
              <w:rPr>
                <w:rFonts w:cs="Arial"/>
                <w:szCs w:val="24"/>
              </w:rPr>
              <w:t xml:space="preserve"> discente</w:t>
            </w:r>
            <w:r w:rsidR="00FA3D7D" w:rsidRPr="00E46EFC">
              <w:rPr>
                <w:rFonts w:cs="Arial"/>
                <w:szCs w:val="24"/>
              </w:rPr>
              <w:t>s</w:t>
            </w:r>
            <w:r w:rsidRPr="00E46EFC">
              <w:rPr>
                <w:rFonts w:cs="Arial"/>
                <w:szCs w:val="24"/>
              </w:rPr>
              <w:t>, somando-se à promoção de espaços de participação em eventos científicos, culturais e acadêmicos. Essas práticas reforçam a política institucional de incentivo à formação integral, ao protagonismo estudantil e à construção de percursos inovadores e exitosos.</w:t>
            </w:r>
          </w:p>
          <w:p w:rsidR="00600166" w:rsidRPr="00E46EFC" w:rsidRDefault="00600166" w:rsidP="00C84EC5">
            <w:pPr>
              <w:tabs>
                <w:tab w:val="left" w:pos="4977"/>
              </w:tabs>
              <w:rPr>
                <w:szCs w:val="24"/>
              </w:rPr>
            </w:pPr>
          </w:p>
        </w:tc>
      </w:tr>
    </w:tbl>
    <w:p w:rsidR="00937077" w:rsidRPr="00E46EFC" w:rsidRDefault="00937077" w:rsidP="00937077">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937077" w:rsidRPr="00E46EFC" w:rsidTr="000E28A5">
        <w:trPr>
          <w:trHeight w:val="397"/>
        </w:trPr>
        <w:tc>
          <w:tcPr>
            <w:tcW w:w="9354" w:type="dxa"/>
            <w:shd w:val="clear" w:color="auto" w:fill="BFBFBF" w:themeFill="background1" w:themeFillShade="BF"/>
            <w:vAlign w:val="center"/>
          </w:tcPr>
          <w:p w:rsidR="00937077" w:rsidRPr="00E46EFC" w:rsidRDefault="00EB255A" w:rsidP="0036570B">
            <w:pPr>
              <w:pStyle w:val="Ttulo1"/>
            </w:pPr>
            <w:bookmarkStart w:id="92" w:name="_Toc208580940"/>
            <w:bookmarkStart w:id="93" w:name="_Toc208581554"/>
            <w:bookmarkStart w:id="94" w:name="_Toc209691096"/>
            <w:r w:rsidRPr="00E46EFC">
              <w:t>16</w:t>
            </w:r>
            <w:r w:rsidR="00937077" w:rsidRPr="00E46EFC">
              <w:t>. Acompanhamento e Incentivo ao</w:t>
            </w:r>
            <w:r w:rsidR="00A1193D" w:rsidRPr="00E46EFC">
              <w:t>(à)</w:t>
            </w:r>
            <w:r w:rsidR="00937077" w:rsidRPr="00E46EFC">
              <w:t xml:space="preserve"> Aluno</w:t>
            </w:r>
            <w:r w:rsidR="00A1193D" w:rsidRPr="00E46EFC">
              <w:t>(a)</w:t>
            </w:r>
            <w:r w:rsidR="00937077" w:rsidRPr="00E46EFC">
              <w:t xml:space="preserve"> Egresso</w:t>
            </w:r>
            <w:bookmarkEnd w:id="92"/>
            <w:bookmarkEnd w:id="93"/>
            <w:bookmarkEnd w:id="94"/>
            <w:r w:rsidR="00A1193D" w:rsidRPr="00E46EFC">
              <w:t>(a)</w:t>
            </w:r>
          </w:p>
        </w:tc>
      </w:tr>
      <w:tr w:rsidR="00937077" w:rsidRPr="00E46EFC" w:rsidTr="00AC7EC6">
        <w:trPr>
          <w:trHeight w:val="397"/>
        </w:trPr>
        <w:tc>
          <w:tcPr>
            <w:tcW w:w="9354" w:type="dxa"/>
          </w:tcPr>
          <w:p w:rsidR="00B928A8" w:rsidRPr="00A04961" w:rsidRDefault="00B928A8" w:rsidP="00396F3B">
            <w:pPr>
              <w:ind w:firstLine="708"/>
              <w:rPr>
                <w:rFonts w:cs="Arial"/>
                <w:bCs/>
                <w:szCs w:val="24"/>
                <w:shd w:val="clear" w:color="auto" w:fill="FFFFFF"/>
              </w:rPr>
            </w:pPr>
          </w:p>
          <w:p w:rsidR="00396F3B" w:rsidRPr="00E46EFC" w:rsidRDefault="00396F3B" w:rsidP="00396F3B">
            <w:pPr>
              <w:ind w:firstLine="708"/>
              <w:rPr>
                <w:szCs w:val="24"/>
              </w:rPr>
            </w:pPr>
          </w:p>
        </w:tc>
      </w:tr>
    </w:tbl>
    <w:p w:rsidR="00937077" w:rsidRPr="00E46EFC" w:rsidRDefault="00937077" w:rsidP="00937077">
      <w:pPr>
        <w:tabs>
          <w:tab w:val="left" w:pos="4977"/>
        </w:tabs>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937077" w:rsidRPr="00E46EFC" w:rsidTr="000E28A5">
        <w:trPr>
          <w:trHeight w:val="397"/>
        </w:trPr>
        <w:tc>
          <w:tcPr>
            <w:tcW w:w="9356" w:type="dxa"/>
            <w:shd w:val="clear" w:color="auto" w:fill="BFBFBF" w:themeFill="background1" w:themeFillShade="BF"/>
            <w:vAlign w:val="center"/>
          </w:tcPr>
          <w:p w:rsidR="00937077" w:rsidRPr="00E46EFC" w:rsidRDefault="00EB255A" w:rsidP="0036570B">
            <w:pPr>
              <w:pStyle w:val="Ttulo1"/>
            </w:pPr>
            <w:bookmarkStart w:id="95" w:name="_Toc208580942"/>
            <w:bookmarkStart w:id="96" w:name="_Toc208581556"/>
            <w:bookmarkStart w:id="97" w:name="_Toc209691097"/>
            <w:r w:rsidRPr="00E46EFC">
              <w:t>17</w:t>
            </w:r>
            <w:r w:rsidR="00937077" w:rsidRPr="00E46EFC">
              <w:t xml:space="preserve">. Avaliação Institucional do </w:t>
            </w:r>
            <w:r w:rsidR="009F6671" w:rsidRPr="00E46EFC">
              <w:t>Curso</w:t>
            </w:r>
            <w:bookmarkEnd w:id="95"/>
            <w:bookmarkEnd w:id="96"/>
            <w:r w:rsidR="009105C0" w:rsidRPr="00E46EFC">
              <w:t xml:space="preserve"> e Div</w:t>
            </w:r>
            <w:r w:rsidR="005D552B" w:rsidRPr="00E46EFC">
              <w:t>u</w:t>
            </w:r>
            <w:r w:rsidR="009105C0" w:rsidRPr="00E46EFC">
              <w:t>lgação do PPC</w:t>
            </w:r>
            <w:bookmarkEnd w:id="97"/>
          </w:p>
        </w:tc>
      </w:tr>
      <w:tr w:rsidR="00937077" w:rsidRPr="00E46EFC" w:rsidTr="00442DBE">
        <w:trPr>
          <w:trHeight w:val="397"/>
        </w:trPr>
        <w:tc>
          <w:tcPr>
            <w:tcW w:w="9356" w:type="dxa"/>
            <w:vAlign w:val="center"/>
          </w:tcPr>
          <w:p w:rsidR="00015982" w:rsidRPr="00A04961" w:rsidRDefault="00015982" w:rsidP="00396F3B">
            <w:pPr>
              <w:ind w:left="170" w:right="170" w:firstLine="567"/>
              <w:rPr>
                <w:rFonts w:cs="Arial"/>
                <w:bCs/>
                <w:szCs w:val="24"/>
                <w:shd w:val="clear" w:color="auto" w:fill="FFFFFF"/>
              </w:rPr>
            </w:pPr>
          </w:p>
          <w:p w:rsidR="00396F3B" w:rsidRPr="00E46EFC" w:rsidRDefault="00396F3B" w:rsidP="00396F3B">
            <w:pPr>
              <w:ind w:left="170" w:right="170" w:firstLine="567"/>
              <w:rPr>
                <w:szCs w:val="24"/>
              </w:rPr>
            </w:pPr>
          </w:p>
        </w:tc>
      </w:tr>
    </w:tbl>
    <w:p w:rsidR="00937077" w:rsidRPr="00E46EFC" w:rsidRDefault="00937077" w:rsidP="00937077">
      <w:pPr>
        <w:tabs>
          <w:tab w:val="left" w:pos="4977"/>
        </w:tabs>
        <w:rPr>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015982" w:rsidRPr="00E46EFC" w:rsidTr="000E28A5">
        <w:trPr>
          <w:trHeight w:val="397"/>
        </w:trPr>
        <w:tc>
          <w:tcPr>
            <w:tcW w:w="9356" w:type="dxa"/>
            <w:shd w:val="clear" w:color="auto" w:fill="BFBFBF" w:themeFill="background1" w:themeFillShade="BF"/>
            <w:vAlign w:val="center"/>
          </w:tcPr>
          <w:p w:rsidR="00015982" w:rsidRPr="00E46EFC" w:rsidRDefault="00EB255A" w:rsidP="0036570B">
            <w:pPr>
              <w:pStyle w:val="Ttulo1"/>
            </w:pPr>
            <w:bookmarkStart w:id="98" w:name="_Toc209691098"/>
            <w:r w:rsidRPr="00E46EFC">
              <w:t>18</w:t>
            </w:r>
            <w:r w:rsidR="00015982" w:rsidRPr="00E46EFC">
              <w:t>. </w:t>
            </w:r>
            <w:r w:rsidR="00B8603B" w:rsidRPr="00E46EFC">
              <w:t>Tecnologias Digitais da Informação e da Comunicação</w:t>
            </w:r>
            <w:r w:rsidR="00DA1921" w:rsidRPr="00E46EFC">
              <w:t>(</w:t>
            </w:r>
            <w:r w:rsidR="007F2886" w:rsidRPr="00E46EFC">
              <w:t>TDIC</w:t>
            </w:r>
            <w:r w:rsidR="00DA1921" w:rsidRPr="00E46EFC">
              <w:t>)</w:t>
            </w:r>
            <w:bookmarkEnd w:id="98"/>
          </w:p>
        </w:tc>
      </w:tr>
      <w:tr w:rsidR="00486AB0" w:rsidRPr="00E46EFC" w:rsidTr="00143932">
        <w:trPr>
          <w:trHeight w:val="113"/>
        </w:trPr>
        <w:tc>
          <w:tcPr>
            <w:tcW w:w="9356" w:type="dxa"/>
            <w:vAlign w:val="center"/>
          </w:tcPr>
          <w:p w:rsidR="00486AB0" w:rsidRPr="00A04961" w:rsidRDefault="00486AB0" w:rsidP="00396F3B">
            <w:pPr>
              <w:ind w:left="170" w:right="170" w:firstLine="567"/>
              <w:rPr>
                <w:rFonts w:cs="Arial"/>
                <w:bCs/>
                <w:szCs w:val="24"/>
                <w:shd w:val="clear" w:color="auto" w:fill="FFFFFF"/>
              </w:rPr>
            </w:pPr>
          </w:p>
          <w:p w:rsidR="00396F3B" w:rsidRPr="00E46EFC" w:rsidRDefault="00396F3B" w:rsidP="00396F3B">
            <w:pPr>
              <w:ind w:left="170" w:right="170" w:firstLine="567"/>
              <w:rPr>
                <w:szCs w:val="24"/>
              </w:rPr>
            </w:pPr>
          </w:p>
        </w:tc>
      </w:tr>
      <w:tr w:rsidR="00486AB0" w:rsidRPr="00E46EFC" w:rsidTr="000E28A5">
        <w:trPr>
          <w:trHeight w:val="397"/>
        </w:trPr>
        <w:tc>
          <w:tcPr>
            <w:tcW w:w="9356" w:type="dxa"/>
            <w:shd w:val="clear" w:color="auto" w:fill="D9D9D9" w:themeFill="background1" w:themeFillShade="D9"/>
            <w:vAlign w:val="center"/>
          </w:tcPr>
          <w:p w:rsidR="00486AB0" w:rsidRPr="00E46EFC" w:rsidRDefault="00486AB0" w:rsidP="006060C8">
            <w:pPr>
              <w:pStyle w:val="Ttulo2"/>
            </w:pPr>
            <w:bookmarkStart w:id="99" w:name="_Toc209691099"/>
            <w:r w:rsidRPr="00E46EFC">
              <w:t xml:space="preserve">18.1 Ambientes Virtuais de Aprendizagem </w:t>
            </w:r>
            <w:r w:rsidR="00B73CCC" w:rsidRPr="00E46EFC">
              <w:t>–</w:t>
            </w:r>
            <w:bookmarkEnd w:id="99"/>
            <w:r w:rsidR="002E5264" w:rsidRPr="00E46EFC">
              <w:t>AVA</w:t>
            </w:r>
          </w:p>
        </w:tc>
      </w:tr>
      <w:tr w:rsidR="00015982" w:rsidRPr="00E46EFC" w:rsidTr="00143932">
        <w:trPr>
          <w:trHeight w:val="397"/>
        </w:trPr>
        <w:tc>
          <w:tcPr>
            <w:tcW w:w="9356" w:type="dxa"/>
            <w:vAlign w:val="center"/>
          </w:tcPr>
          <w:p w:rsidR="00CA33B2" w:rsidRPr="00E46EFC" w:rsidRDefault="00CA33B2" w:rsidP="00396F3B">
            <w:pPr>
              <w:pStyle w:val="Corpodetexto"/>
              <w:rPr>
                <w:szCs w:val="24"/>
              </w:rPr>
            </w:pPr>
          </w:p>
          <w:p w:rsidR="00396F3B" w:rsidRPr="00E46EFC" w:rsidRDefault="00396F3B" w:rsidP="00396F3B">
            <w:pPr>
              <w:pStyle w:val="Corpodetexto"/>
              <w:rPr>
                <w:szCs w:val="24"/>
              </w:rPr>
            </w:pPr>
          </w:p>
        </w:tc>
      </w:tr>
    </w:tbl>
    <w:p w:rsidR="009A521E" w:rsidRPr="00E46EFC" w:rsidRDefault="009A521E" w:rsidP="009A521E">
      <w:pPr>
        <w:tabs>
          <w:tab w:val="left" w:pos="4977"/>
        </w:tabs>
        <w:rPr>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rsidR="009A521E" w:rsidRPr="00E46EFC" w:rsidTr="000E28A5">
        <w:trPr>
          <w:trHeight w:val="397"/>
        </w:trPr>
        <w:tc>
          <w:tcPr>
            <w:tcW w:w="9354" w:type="dxa"/>
            <w:shd w:val="clear" w:color="auto" w:fill="BFBFBF" w:themeFill="background1" w:themeFillShade="BF"/>
            <w:vAlign w:val="center"/>
          </w:tcPr>
          <w:p w:rsidR="009A521E" w:rsidRPr="00E46EFC" w:rsidRDefault="00876C46" w:rsidP="0036570B">
            <w:pPr>
              <w:pStyle w:val="Ttulo1"/>
            </w:pPr>
            <w:bookmarkStart w:id="100" w:name="_Toc209691100"/>
            <w:r w:rsidRPr="00E46EFC">
              <w:t>19</w:t>
            </w:r>
            <w:r w:rsidR="009A521E" w:rsidRPr="00E46EFC">
              <w:t>. </w:t>
            </w:r>
            <w:r w:rsidR="007F2886" w:rsidRPr="00E46EFC">
              <w:t>Tutores e Mediadores Pedagógicos</w:t>
            </w:r>
            <w:bookmarkEnd w:id="100"/>
          </w:p>
        </w:tc>
      </w:tr>
      <w:tr w:rsidR="009A521E" w:rsidRPr="00E46EFC" w:rsidTr="00AC7EC6">
        <w:trPr>
          <w:trHeight w:val="397"/>
        </w:trPr>
        <w:tc>
          <w:tcPr>
            <w:tcW w:w="9354" w:type="dxa"/>
          </w:tcPr>
          <w:p w:rsidR="00111830" w:rsidRPr="00A04961" w:rsidRDefault="00111830" w:rsidP="004062BA">
            <w:pPr>
              <w:ind w:left="170" w:right="170" w:firstLine="567"/>
              <w:rPr>
                <w:rFonts w:cs="Arial"/>
                <w:bCs/>
                <w:szCs w:val="24"/>
                <w:shd w:val="clear" w:color="auto" w:fill="FFFFFF"/>
              </w:rPr>
            </w:pPr>
          </w:p>
          <w:p w:rsidR="009A521E" w:rsidRPr="00E46EFC" w:rsidRDefault="009A521E" w:rsidP="004062BA">
            <w:pPr>
              <w:ind w:left="170" w:right="170" w:firstLine="567"/>
              <w:rPr>
                <w:szCs w:val="24"/>
              </w:rPr>
            </w:pPr>
          </w:p>
        </w:tc>
      </w:tr>
    </w:tbl>
    <w:p w:rsidR="00015982" w:rsidRDefault="00015982" w:rsidP="00937077">
      <w:pPr>
        <w:tabs>
          <w:tab w:val="left" w:pos="4977"/>
        </w:tabs>
        <w:rPr>
          <w:szCs w:val="24"/>
        </w:rPr>
      </w:pPr>
    </w:p>
    <w:tbl>
      <w:tblPr>
        <w:tblStyle w:val="Tabelacomgrade"/>
        <w:tblW w:w="9356" w:type="dxa"/>
        <w:tblLook w:val="04A0"/>
      </w:tblPr>
      <w:tblGrid>
        <w:gridCol w:w="9356"/>
      </w:tblGrid>
      <w:tr w:rsidR="00F90911" w:rsidTr="000E28A5">
        <w:tc>
          <w:tcPr>
            <w:tcW w:w="9356" w:type="dxa"/>
            <w:shd w:val="clear" w:color="auto" w:fill="BFBFBF" w:themeFill="background1" w:themeFillShade="BF"/>
          </w:tcPr>
          <w:p w:rsidR="00F90911" w:rsidRDefault="00F90911" w:rsidP="0036570B">
            <w:pPr>
              <w:pStyle w:val="Ttulo1"/>
            </w:pPr>
            <w:bookmarkStart w:id="101" w:name="_Toc209691101"/>
            <w:r>
              <w:t>20. Formação Continuada</w:t>
            </w:r>
            <w:bookmarkEnd w:id="101"/>
          </w:p>
        </w:tc>
      </w:tr>
      <w:tr w:rsidR="00F90911" w:rsidTr="000E28A5">
        <w:trPr>
          <w:trHeight w:val="170"/>
        </w:trPr>
        <w:tc>
          <w:tcPr>
            <w:tcW w:w="9356" w:type="dxa"/>
          </w:tcPr>
          <w:p w:rsidR="0075649F" w:rsidRPr="005F2194" w:rsidRDefault="0075649F" w:rsidP="005F2194">
            <w:pPr>
              <w:ind w:left="170" w:right="170" w:firstLine="567"/>
              <w:rPr>
                <w:szCs w:val="24"/>
              </w:rPr>
            </w:pPr>
            <w:bookmarkStart w:id="102" w:name="_Toc206427507"/>
            <w:bookmarkStart w:id="103" w:name="_Hlk156558400"/>
          </w:p>
          <w:p w:rsidR="000A2320" w:rsidRPr="005F2194" w:rsidRDefault="000A2320" w:rsidP="005F2194">
            <w:pPr>
              <w:ind w:left="170" w:right="170" w:firstLine="567"/>
              <w:rPr>
                <w:szCs w:val="24"/>
              </w:rPr>
            </w:pPr>
            <w:r w:rsidRPr="005F2194">
              <w:rPr>
                <w:szCs w:val="24"/>
              </w:rPr>
              <w:t>Resolução nº 014/2012-COU</w:t>
            </w:r>
            <w:bookmarkEnd w:id="102"/>
            <w:r w:rsidR="005F2194" w:rsidRPr="005F2194">
              <w:rPr>
                <w:szCs w:val="24"/>
              </w:rPr>
              <w:t xml:space="preserve">, </w:t>
            </w:r>
            <w:bookmarkStart w:id="104" w:name="_Toc206427508"/>
            <w:r w:rsidRPr="005F2194">
              <w:rPr>
                <w:szCs w:val="24"/>
              </w:rPr>
              <w:t>prova a criação e implantação do Programa Emergencial para a Formação de Professores em Exercício na Educação Básica Pública (PARFOR) e o Regulamento.</w:t>
            </w:r>
            <w:bookmarkEnd w:id="104"/>
          </w:p>
          <w:bookmarkEnd w:id="103"/>
          <w:p w:rsidR="000A2320" w:rsidRPr="005F2194" w:rsidRDefault="000A2320" w:rsidP="005F2194">
            <w:pPr>
              <w:ind w:left="170" w:right="170" w:firstLine="567"/>
              <w:rPr>
                <w:szCs w:val="24"/>
              </w:rPr>
            </w:pPr>
            <w:r w:rsidRPr="005F2194">
              <w:rPr>
                <w:szCs w:val="24"/>
              </w:rPr>
              <w:t>Art. 1°  O Programa Emergencial de Formação de Professores em Exercício na Educação Pública Básica, desenvolvido pela Universidade Estadual de Maringá (UEM), atende ao Plano Nacional de Formação de Professores da Educação Básica (PARFOR), nos termos do Decreto Federal nº 6.755 de 29 de janeiro de 2009, do Ministério da Educação (MEC); às orientações da Coordenação de Aperfeiçoamento de Pessoal de Nível Superior (CAPES), da Secretaria de Estado da Educação do Paraná (SEED) e Instituições Públicas de Ensino Superior do Estado do Paraná (IPES).</w:t>
            </w:r>
          </w:p>
          <w:p w:rsidR="000A2320" w:rsidRPr="005F2194" w:rsidRDefault="000A2320" w:rsidP="005F2194">
            <w:pPr>
              <w:ind w:left="170" w:right="170" w:firstLine="567"/>
              <w:rPr>
                <w:szCs w:val="24"/>
              </w:rPr>
            </w:pPr>
            <w:r w:rsidRPr="005F2194">
              <w:rPr>
                <w:szCs w:val="24"/>
              </w:rPr>
              <w:t xml:space="preserve">Parágrafo único.  A Legislação que normatiza o PARFOR fundamenta-se em: </w:t>
            </w:r>
          </w:p>
          <w:p w:rsidR="000A2320" w:rsidRPr="005F2194" w:rsidRDefault="000A2320" w:rsidP="005F2194">
            <w:pPr>
              <w:ind w:left="170" w:right="170" w:firstLine="567"/>
              <w:rPr>
                <w:szCs w:val="24"/>
              </w:rPr>
            </w:pPr>
            <w:r w:rsidRPr="005F2194">
              <w:rPr>
                <w:szCs w:val="24"/>
              </w:rPr>
              <w:t>I - Decreto nº 6.755 de 29 de janeiro de 2009, que institui a política nacional de formação de professores no âmbito do MEC, e disciplina a atuação da CAPES no fomento a programas de formação continuada e inicial e adota outras providências;</w:t>
            </w:r>
          </w:p>
          <w:p w:rsidR="000A2320" w:rsidRPr="005F2194" w:rsidRDefault="000A2320" w:rsidP="005F2194">
            <w:pPr>
              <w:ind w:left="170" w:right="170" w:firstLine="567"/>
              <w:rPr>
                <w:szCs w:val="24"/>
              </w:rPr>
            </w:pPr>
            <w:r w:rsidRPr="005F2194">
              <w:rPr>
                <w:szCs w:val="24"/>
              </w:rPr>
              <w:t>II - Portaria Normativa de 30 de junho de 2009, que institui o Plano Nacional de Formação de Professores da Educação Básica no âmbito do MEC;</w:t>
            </w:r>
          </w:p>
          <w:p w:rsidR="000A2320" w:rsidRPr="005F2194" w:rsidRDefault="000A2320" w:rsidP="005F2194">
            <w:pPr>
              <w:ind w:left="170" w:right="170" w:firstLine="567"/>
              <w:rPr>
                <w:szCs w:val="24"/>
              </w:rPr>
            </w:pPr>
            <w:r w:rsidRPr="005F2194">
              <w:rPr>
                <w:szCs w:val="24"/>
              </w:rPr>
              <w:t>III - Lei nº 11.273 de 6 de fevereiro de 2006, que autoriza a concessão de bolsas de estudo e de pesquisa aos professores participantes do programa de formação inicial e continuada;</w:t>
            </w:r>
          </w:p>
          <w:p w:rsidR="000A2320" w:rsidRPr="005F2194" w:rsidRDefault="000A2320" w:rsidP="005F2194">
            <w:pPr>
              <w:ind w:left="170" w:right="170" w:firstLine="567"/>
              <w:rPr>
                <w:szCs w:val="24"/>
              </w:rPr>
            </w:pPr>
            <w:r w:rsidRPr="005F2194">
              <w:rPr>
                <w:szCs w:val="24"/>
              </w:rPr>
              <w:t>IV - Portaria nº 883 de 16 de setembro de 2009, que estabelece as diretrizes para o funcionamento dos Fóruns Estaduais Permanentes de Apoio à Formação Docente, criados pelo Decreto nº 6.755 de 29 de janeiro de 2009.</w:t>
            </w:r>
          </w:p>
          <w:p w:rsidR="000A2320" w:rsidRPr="005F2194" w:rsidRDefault="000A2320" w:rsidP="005F2194">
            <w:pPr>
              <w:ind w:left="170" w:right="170" w:firstLine="567"/>
              <w:rPr>
                <w:szCs w:val="24"/>
              </w:rPr>
            </w:pPr>
            <w:r w:rsidRPr="005F2194">
              <w:rPr>
                <w:szCs w:val="24"/>
              </w:rPr>
              <w:t xml:space="preserve">Art. 2°  O Programa direciona-se aos professores em exercício na educação pública básica e prevê: </w:t>
            </w:r>
          </w:p>
          <w:p w:rsidR="000A2320" w:rsidRPr="005F2194" w:rsidRDefault="000A2320" w:rsidP="005F2194">
            <w:pPr>
              <w:ind w:left="170" w:right="170" w:firstLine="567"/>
              <w:rPr>
                <w:szCs w:val="24"/>
              </w:rPr>
            </w:pPr>
            <w:r w:rsidRPr="005F2194">
              <w:rPr>
                <w:szCs w:val="24"/>
              </w:rPr>
              <w:t>I - Formação Inicial:</w:t>
            </w:r>
          </w:p>
          <w:p w:rsidR="000A2320" w:rsidRPr="005F2194" w:rsidRDefault="000A2320" w:rsidP="005F2194">
            <w:pPr>
              <w:ind w:left="170" w:right="170" w:firstLine="567"/>
              <w:rPr>
                <w:szCs w:val="24"/>
              </w:rPr>
            </w:pPr>
            <w:r w:rsidRPr="005F2194">
              <w:rPr>
                <w:szCs w:val="24"/>
              </w:rPr>
              <w:t>a) Primeira Licenciatura, direcionada aos professores em exercício na educação pública básica que não possuem nenhuma graduação (3.200 horas);</w:t>
            </w:r>
          </w:p>
          <w:p w:rsidR="000A2320" w:rsidRPr="005F2194" w:rsidRDefault="000A2320" w:rsidP="005F2194">
            <w:pPr>
              <w:ind w:left="170" w:right="170" w:firstLine="567"/>
              <w:rPr>
                <w:szCs w:val="24"/>
              </w:rPr>
            </w:pPr>
            <w:r w:rsidRPr="005F2194">
              <w:rPr>
                <w:szCs w:val="24"/>
              </w:rPr>
              <w:t>b) a Segunda Licenciatura, direcionada aos professores em exercício na educação pública básica, fora da sua área de formação específica (1.200 horas);</w:t>
            </w:r>
          </w:p>
          <w:p w:rsidR="000A2320" w:rsidRPr="005F2194" w:rsidRDefault="000A2320" w:rsidP="005F2194">
            <w:pPr>
              <w:ind w:left="170" w:right="170" w:firstLine="567"/>
              <w:rPr>
                <w:szCs w:val="24"/>
              </w:rPr>
            </w:pPr>
            <w:r w:rsidRPr="005F2194">
              <w:rPr>
                <w:szCs w:val="24"/>
              </w:rPr>
              <w:t>c) a Formação Pedagógica, direcionada aos bacharéis em exercício na educação p</w:t>
            </w:r>
            <w:r w:rsidR="00191772">
              <w:rPr>
                <w:szCs w:val="24"/>
              </w:rPr>
              <w:t>ú</w:t>
            </w:r>
            <w:r w:rsidRPr="005F2194">
              <w:rPr>
                <w:szCs w:val="24"/>
              </w:rPr>
              <w:t>blica básica, mas sem a formação específica para o efetivo exercício da docência, com a carga horária mínima de 540 horas.</w:t>
            </w:r>
          </w:p>
          <w:p w:rsidR="000A2320" w:rsidRPr="005F2194" w:rsidRDefault="000A2320" w:rsidP="005F2194">
            <w:pPr>
              <w:ind w:left="170" w:right="170" w:firstLine="567"/>
              <w:rPr>
                <w:szCs w:val="24"/>
              </w:rPr>
            </w:pPr>
            <w:r w:rsidRPr="005F2194">
              <w:rPr>
                <w:szCs w:val="24"/>
              </w:rPr>
              <w:t xml:space="preserve">II - Formação Continuada:  </w:t>
            </w:r>
          </w:p>
          <w:p w:rsidR="000A2320" w:rsidRPr="005F2194" w:rsidRDefault="000A2320" w:rsidP="005F2194">
            <w:pPr>
              <w:ind w:left="170" w:right="170" w:firstLine="567"/>
              <w:rPr>
                <w:szCs w:val="24"/>
              </w:rPr>
            </w:pPr>
            <w:r w:rsidRPr="005F2194">
              <w:rPr>
                <w:szCs w:val="24"/>
              </w:rPr>
              <w:lastRenderedPageBreak/>
              <w:t xml:space="preserve"> a) cursos de extensão ou de aperfeiçoamento de </w:t>
            </w:r>
            <w:smartTag w:uri="urn:schemas-microsoft-com:office:smarttags" w:element="metricconverter">
              <w:smartTagPr>
                <w:attr w:name="ProductID" w:val="40 a"/>
                <w:attr w:name="tabIndex" w:val="0"/>
                <w:attr w:name="style" w:val="BACKGROUND-IMAGE: url(res://ietag.dll/#34/#1001); BACKGROUND-REPEAT: repeat-x; BACKGROUND-POSITION: left bottom"/>
              </w:smartTagPr>
              <w:r w:rsidRPr="005F2194">
                <w:rPr>
                  <w:szCs w:val="24"/>
                </w:rPr>
                <w:t>40 a</w:t>
              </w:r>
            </w:smartTag>
            <w:r w:rsidRPr="005F2194">
              <w:rPr>
                <w:szCs w:val="24"/>
              </w:rPr>
              <w:t xml:space="preserve"> 340 horas/aula; </w:t>
            </w:r>
          </w:p>
          <w:p w:rsidR="000A2320" w:rsidRPr="005F2194" w:rsidRDefault="000A2320" w:rsidP="005F2194">
            <w:pPr>
              <w:ind w:left="170" w:right="170" w:firstLine="567"/>
              <w:rPr>
                <w:szCs w:val="24"/>
              </w:rPr>
            </w:pPr>
            <w:r w:rsidRPr="005F2194">
              <w:rPr>
                <w:szCs w:val="24"/>
              </w:rPr>
              <w:t>b) cursos de pós-graduação lato sensu, com carga horária a partir de 360 horas.</w:t>
            </w:r>
          </w:p>
          <w:p w:rsidR="000A2320" w:rsidRPr="005F2194" w:rsidRDefault="000A2320" w:rsidP="005F2194">
            <w:pPr>
              <w:ind w:left="170" w:right="170" w:firstLine="567"/>
              <w:rPr>
                <w:szCs w:val="24"/>
              </w:rPr>
            </w:pPr>
            <w:r w:rsidRPr="005F2194">
              <w:rPr>
                <w:szCs w:val="24"/>
              </w:rPr>
              <w:t>Parágrafo único.  O Inciso I, Alínea a, contempla, também, professores atuantes na Educação Infantil e Séries Iniciais, com graduação em cursos que não habilitam para a docência nesses níveis de ensino.</w:t>
            </w:r>
          </w:p>
          <w:p w:rsidR="000A2320" w:rsidRPr="005F2194" w:rsidRDefault="000A2320" w:rsidP="005F2194">
            <w:pPr>
              <w:ind w:left="170" w:right="170" w:firstLine="567"/>
              <w:rPr>
                <w:szCs w:val="24"/>
              </w:rPr>
            </w:pPr>
            <w:r w:rsidRPr="005F2194">
              <w:rPr>
                <w:szCs w:val="24"/>
              </w:rPr>
              <w:t>Art. 3°  O PARFOR da UEM estabelece como suas finalidades essenciais:</w:t>
            </w:r>
          </w:p>
          <w:p w:rsidR="000A2320" w:rsidRPr="005F2194" w:rsidRDefault="000A2320" w:rsidP="005F2194">
            <w:pPr>
              <w:ind w:left="170" w:right="170" w:firstLine="567"/>
              <w:rPr>
                <w:szCs w:val="24"/>
              </w:rPr>
            </w:pPr>
            <w:r w:rsidRPr="005F2194">
              <w:rPr>
                <w:szCs w:val="24"/>
              </w:rPr>
              <w:t xml:space="preserve">I - possibilitar a condição de formação docente a quem, não tendo formação superior, exerce o magistério na educação pública básica; </w:t>
            </w:r>
          </w:p>
          <w:p w:rsidR="000A2320" w:rsidRPr="005F2194" w:rsidRDefault="000A2320" w:rsidP="005F2194">
            <w:pPr>
              <w:ind w:left="170" w:right="170" w:firstLine="567"/>
              <w:rPr>
                <w:szCs w:val="24"/>
              </w:rPr>
            </w:pPr>
            <w:r w:rsidRPr="005F2194">
              <w:rPr>
                <w:szCs w:val="24"/>
              </w:rPr>
              <w:t>II - possibilitar uma segunda licenciatura aos docentes na educação pública básica que, embora já licenciados, atuem em área ou disciplina distinta daquela de sua formação inicial;</w:t>
            </w:r>
          </w:p>
          <w:p w:rsidR="000A2320" w:rsidRPr="005F2194" w:rsidRDefault="000A2320" w:rsidP="005F2194">
            <w:pPr>
              <w:ind w:left="170" w:right="170" w:firstLine="567"/>
              <w:rPr>
                <w:szCs w:val="24"/>
              </w:rPr>
            </w:pPr>
            <w:r w:rsidRPr="005F2194">
              <w:rPr>
                <w:szCs w:val="24"/>
              </w:rPr>
              <w:t xml:space="preserve">III - possibilitar a formação pedagógica a quem atua na educação pública básica, sem ter formação específica para o exercício da docência; </w:t>
            </w:r>
          </w:p>
          <w:p w:rsidR="00F90911" w:rsidRDefault="000A2320" w:rsidP="005F2194">
            <w:pPr>
              <w:tabs>
                <w:tab w:val="left" w:pos="4977"/>
              </w:tabs>
              <w:ind w:left="170" w:right="170" w:firstLine="567"/>
              <w:rPr>
                <w:szCs w:val="24"/>
              </w:rPr>
            </w:pPr>
            <w:r w:rsidRPr="005F2194">
              <w:rPr>
                <w:szCs w:val="24"/>
              </w:rPr>
              <w:t>IV - capacitar e aprimorar professores que atuam na educação pública básica, promovendo uma formação continuada, por meio de cursos de extensão, de aperfeiçoamento ou de pós-graduação lato sensu.</w:t>
            </w:r>
          </w:p>
          <w:p w:rsidR="00B206EA" w:rsidRDefault="00B82457" w:rsidP="005F2194">
            <w:pPr>
              <w:tabs>
                <w:tab w:val="left" w:pos="4977"/>
              </w:tabs>
              <w:ind w:left="170" w:right="170" w:firstLine="567"/>
              <w:rPr>
                <w:szCs w:val="24"/>
              </w:rPr>
            </w:pPr>
            <w:r w:rsidRPr="006F09A6">
              <w:rPr>
                <w:szCs w:val="24"/>
              </w:rPr>
              <w:t xml:space="preserve">Além disso, destaca-se </w:t>
            </w:r>
            <w:r w:rsidR="006F09A6" w:rsidRPr="006F09A6">
              <w:rPr>
                <w:szCs w:val="24"/>
              </w:rPr>
              <w:t xml:space="preserve">a </w:t>
            </w:r>
            <w:r w:rsidR="006F09A6" w:rsidRPr="00D81CCC">
              <w:rPr>
                <w:szCs w:val="24"/>
              </w:rPr>
              <w:t>Resolução n.º 018/2024-CEP</w:t>
            </w:r>
            <w:r w:rsidR="006F09A6" w:rsidRPr="006F09A6">
              <w:rPr>
                <w:szCs w:val="24"/>
              </w:rPr>
              <w:t xml:space="preserve">, aprovada pelo </w:t>
            </w:r>
            <w:r w:rsidR="006F09A6" w:rsidRPr="00D81CCC">
              <w:rPr>
                <w:szCs w:val="24"/>
              </w:rPr>
              <w:t>Conselho de Ensino, Pesquisa e Extensão da Universidade Estadual de Maringá (UEM)</w:t>
            </w:r>
            <w:r w:rsidR="006F09A6" w:rsidRPr="006F09A6">
              <w:rPr>
                <w:szCs w:val="24"/>
              </w:rPr>
              <w:t xml:space="preserve">, que instituiu o </w:t>
            </w:r>
            <w:r w:rsidR="006F09A6" w:rsidRPr="00D81CCC">
              <w:rPr>
                <w:szCs w:val="24"/>
              </w:rPr>
              <w:t>Programa Institucional de Formação Permanente do Corpo Docente</w:t>
            </w:r>
            <w:r w:rsidR="006F09A6" w:rsidRPr="006F09A6">
              <w:rPr>
                <w:szCs w:val="24"/>
              </w:rPr>
              <w:t xml:space="preserve">, destinado a </w:t>
            </w:r>
            <w:r w:rsidR="006F09A6" w:rsidRPr="00D81CCC">
              <w:rPr>
                <w:szCs w:val="24"/>
              </w:rPr>
              <w:t>professores(as), coordenadores(as) de curso e membros dos Núcleos Docentes Estruturantes (NDE)</w:t>
            </w:r>
            <w:r w:rsidR="006F09A6" w:rsidRPr="00E270F5">
              <w:rPr>
                <w:szCs w:val="24"/>
              </w:rPr>
              <w:t xml:space="preserve">. O Programa visa </w:t>
            </w:r>
            <w:r w:rsidR="006F09A6" w:rsidRPr="00D81CCC">
              <w:rPr>
                <w:szCs w:val="24"/>
                <w:u w:val="single"/>
              </w:rPr>
              <w:t>qualificar continuamente o trabalho educativo no ensino superior, por meio de ações formativas que abordam planejamento, metodologias de ensino, avaliação e gestão acadêmica.</w:t>
            </w:r>
            <w:r w:rsidR="006F09A6" w:rsidRPr="00E270F5">
              <w:rPr>
                <w:szCs w:val="24"/>
              </w:rPr>
              <w:t xml:space="preserve"> Prevê linhas de ação específicas para </w:t>
            </w:r>
            <w:r w:rsidR="006F09A6" w:rsidRPr="00D81CCC">
              <w:rPr>
                <w:szCs w:val="24"/>
              </w:rPr>
              <w:t>docentes ingressantes</w:t>
            </w:r>
            <w:r w:rsidR="006F09A6" w:rsidRPr="00E270F5">
              <w:rPr>
                <w:szCs w:val="24"/>
              </w:rPr>
              <w:t xml:space="preserve">, </w:t>
            </w:r>
            <w:r w:rsidR="006F09A6" w:rsidRPr="00D81CCC">
              <w:rPr>
                <w:szCs w:val="24"/>
              </w:rPr>
              <w:t>formação continuada de professores</w:t>
            </w:r>
            <w:r w:rsidR="006F09A6" w:rsidRPr="00E270F5">
              <w:rPr>
                <w:szCs w:val="24"/>
              </w:rPr>
              <w:t xml:space="preserve"> e </w:t>
            </w:r>
            <w:r w:rsidR="006F09A6" w:rsidRPr="00D81CCC">
              <w:rPr>
                <w:szCs w:val="24"/>
              </w:rPr>
              <w:t>capacitação de coordenadores e NDE</w:t>
            </w:r>
            <w:r w:rsidR="006F09A6" w:rsidRPr="00E270F5">
              <w:rPr>
                <w:szCs w:val="24"/>
              </w:rPr>
              <w:t xml:space="preserve">, com </w:t>
            </w:r>
            <w:r w:rsidR="006F09A6" w:rsidRPr="00D81CCC">
              <w:rPr>
                <w:szCs w:val="24"/>
              </w:rPr>
              <w:t>encontros, cursos e eventos presenciais e remotos</w:t>
            </w:r>
            <w:r w:rsidR="006F09A6" w:rsidRPr="00E270F5">
              <w:rPr>
                <w:szCs w:val="24"/>
              </w:rPr>
              <w:t xml:space="preserve">. Inclui ainda a </w:t>
            </w:r>
            <w:r w:rsidR="006F09A6" w:rsidRPr="00D81CCC">
              <w:rPr>
                <w:szCs w:val="24"/>
              </w:rPr>
              <w:t>formação obrigatória de 180 horas</w:t>
            </w:r>
            <w:r w:rsidR="006F09A6" w:rsidRPr="00E270F5">
              <w:rPr>
                <w:szCs w:val="24"/>
              </w:rPr>
              <w:t xml:space="preserve"> para docentes em estágio probatório, organizada pela </w:t>
            </w:r>
            <w:r w:rsidR="006F09A6" w:rsidRPr="00D81CCC">
              <w:rPr>
                <w:szCs w:val="24"/>
              </w:rPr>
              <w:t>Pró-Reitoria de Ensino (PEN)</w:t>
            </w:r>
            <w:r w:rsidR="006F09A6" w:rsidRPr="00E270F5">
              <w:rPr>
                <w:szCs w:val="24"/>
              </w:rPr>
              <w:t xml:space="preserve">. As atividades têm caráter </w:t>
            </w:r>
            <w:r w:rsidR="006F09A6" w:rsidRPr="00D81CCC">
              <w:rPr>
                <w:szCs w:val="24"/>
              </w:rPr>
              <w:t>permanente</w:t>
            </w:r>
            <w:r w:rsidR="006F09A6" w:rsidRPr="00E270F5">
              <w:rPr>
                <w:szCs w:val="24"/>
              </w:rPr>
              <w:t xml:space="preserve">, incentivam a </w:t>
            </w:r>
            <w:r w:rsidR="006F09A6" w:rsidRPr="00D81CCC">
              <w:rPr>
                <w:szCs w:val="24"/>
              </w:rPr>
              <w:t>reflexão crítica sobre o trabalho educativo no ensino superior</w:t>
            </w:r>
            <w:r w:rsidR="006F09A6" w:rsidRPr="00E270F5">
              <w:rPr>
                <w:szCs w:val="24"/>
              </w:rPr>
              <w:t xml:space="preserve">, a </w:t>
            </w:r>
            <w:r w:rsidR="006F09A6" w:rsidRPr="00D81CCC">
              <w:rPr>
                <w:szCs w:val="24"/>
              </w:rPr>
              <w:t>troca de experiências</w:t>
            </w:r>
            <w:r w:rsidR="006F09A6" w:rsidRPr="00E270F5">
              <w:rPr>
                <w:szCs w:val="24"/>
              </w:rPr>
              <w:t xml:space="preserve"> e o </w:t>
            </w:r>
            <w:r w:rsidR="006F09A6" w:rsidRPr="00D81CCC">
              <w:rPr>
                <w:szCs w:val="24"/>
              </w:rPr>
              <w:t>diálogo institucional</w:t>
            </w:r>
            <w:r w:rsidR="006F09A6" w:rsidRPr="00E270F5">
              <w:rPr>
                <w:szCs w:val="24"/>
              </w:rPr>
              <w:t xml:space="preserve">, </w:t>
            </w:r>
            <w:r w:rsidR="00E270F5" w:rsidRPr="00E270F5">
              <w:rPr>
                <w:szCs w:val="24"/>
              </w:rPr>
              <w:t xml:space="preserve">além de </w:t>
            </w:r>
            <w:r w:rsidR="006F09A6" w:rsidRPr="00E270F5">
              <w:rPr>
                <w:szCs w:val="24"/>
              </w:rPr>
              <w:t>fortalece</w:t>
            </w:r>
            <w:r w:rsidR="00E270F5" w:rsidRPr="00E270F5">
              <w:rPr>
                <w:szCs w:val="24"/>
              </w:rPr>
              <w:t>r</w:t>
            </w:r>
            <w:r w:rsidR="006F09A6" w:rsidRPr="00E270F5">
              <w:rPr>
                <w:szCs w:val="24"/>
              </w:rPr>
              <w:t xml:space="preserve"> a </w:t>
            </w:r>
            <w:r w:rsidR="006F09A6" w:rsidRPr="00D81CCC">
              <w:rPr>
                <w:szCs w:val="24"/>
              </w:rPr>
              <w:t>pedagogia universitária</w:t>
            </w:r>
            <w:r w:rsidR="006F09A6" w:rsidRPr="00E270F5">
              <w:rPr>
                <w:szCs w:val="24"/>
              </w:rPr>
              <w:t xml:space="preserve"> e a </w:t>
            </w:r>
            <w:r w:rsidR="006F09A6" w:rsidRPr="00D81CCC">
              <w:rPr>
                <w:szCs w:val="24"/>
              </w:rPr>
              <w:t>qualificação do ensino na UEM</w:t>
            </w:r>
            <w:r w:rsidR="006F09A6" w:rsidRPr="00E270F5">
              <w:rPr>
                <w:szCs w:val="24"/>
              </w:rPr>
              <w:t>.</w:t>
            </w:r>
          </w:p>
        </w:tc>
      </w:tr>
    </w:tbl>
    <w:p w:rsidR="00F90911" w:rsidRDefault="00F90911" w:rsidP="00937077">
      <w:pPr>
        <w:tabs>
          <w:tab w:val="left" w:pos="4977"/>
        </w:tabs>
        <w:rPr>
          <w:szCs w:val="24"/>
        </w:rPr>
      </w:pPr>
    </w:p>
    <w:p w:rsidR="00701AE2" w:rsidRDefault="00701AE2" w:rsidP="00701AE2">
      <w:pPr>
        <w:tabs>
          <w:tab w:val="left" w:pos="4977"/>
        </w:tabs>
        <w:rPr>
          <w:szCs w:val="24"/>
        </w:rPr>
      </w:pPr>
    </w:p>
    <w:p w:rsidR="00F33106" w:rsidRPr="00504423" w:rsidRDefault="00F90911" w:rsidP="0036570B">
      <w:pPr>
        <w:pStyle w:val="Ttulo1"/>
      </w:pPr>
      <w:bookmarkStart w:id="105" w:name="_Toc209691102"/>
      <w:r>
        <w:t>21</w:t>
      </w:r>
      <w:r w:rsidR="00F33106">
        <w:t>. Anexos</w:t>
      </w:r>
      <w:bookmarkEnd w:id="105"/>
    </w:p>
    <w:p w:rsidR="00F33106" w:rsidRPr="003E075A" w:rsidRDefault="00F90911" w:rsidP="006060C8">
      <w:pPr>
        <w:pStyle w:val="Ttulo2"/>
        <w:rPr>
          <w:rFonts w:eastAsia="Arial"/>
          <w:lang w:eastAsia="en-US"/>
        </w:rPr>
      </w:pPr>
      <w:bookmarkStart w:id="106" w:name="_Toc209691103"/>
      <w:r>
        <w:rPr>
          <w:rFonts w:eastAsia="Arial"/>
          <w:lang w:eastAsia="en-US"/>
        </w:rPr>
        <w:t>21</w:t>
      </w:r>
      <w:r w:rsidR="00F33106">
        <w:rPr>
          <w:rFonts w:eastAsia="Arial"/>
          <w:lang w:eastAsia="en-US"/>
        </w:rPr>
        <w:t>.1 Minuta de Regulamento do Estágio Curricular Supervisionado</w:t>
      </w:r>
      <w:bookmarkEnd w:id="106"/>
    </w:p>
    <w:p w:rsidR="00F33106" w:rsidRDefault="00F90911" w:rsidP="006060C8">
      <w:pPr>
        <w:pStyle w:val="Ttulo2"/>
        <w:rPr>
          <w:rFonts w:eastAsia="Arial"/>
          <w:lang w:eastAsia="en-US"/>
        </w:rPr>
      </w:pPr>
      <w:bookmarkStart w:id="107" w:name="_Toc209691104"/>
      <w:r>
        <w:rPr>
          <w:rFonts w:eastAsia="Arial"/>
          <w:lang w:eastAsia="en-US"/>
        </w:rPr>
        <w:t>21</w:t>
      </w:r>
      <w:r w:rsidR="00F33106">
        <w:rPr>
          <w:rFonts w:eastAsia="Arial"/>
          <w:lang w:eastAsia="en-US"/>
        </w:rPr>
        <w:t xml:space="preserve">.2 Minuta de Regulamento do Trabalho de Conclusão de Curso </w:t>
      </w:r>
      <w:r w:rsidR="00C46305">
        <w:rPr>
          <w:rFonts w:eastAsia="Arial"/>
          <w:lang w:eastAsia="en-US"/>
        </w:rPr>
        <w:t>–</w:t>
      </w:r>
      <w:r w:rsidR="00F33106">
        <w:rPr>
          <w:rFonts w:eastAsia="Arial"/>
          <w:lang w:eastAsia="en-US"/>
        </w:rPr>
        <w:t xml:space="preserve"> TCC</w:t>
      </w:r>
      <w:bookmarkEnd w:id="107"/>
    </w:p>
    <w:p w:rsidR="00C46305" w:rsidRPr="00C46305" w:rsidRDefault="00C46305" w:rsidP="00C46305">
      <w:pPr>
        <w:ind w:left="0" w:firstLine="0"/>
        <w:rPr>
          <w:rFonts w:eastAsia="Arial"/>
          <w:b/>
          <w:lang w:eastAsia="en-US"/>
        </w:rPr>
      </w:pPr>
      <w:r w:rsidRPr="00C46305">
        <w:rPr>
          <w:rFonts w:eastAsia="Arial"/>
          <w:b/>
          <w:lang w:eastAsia="en-US"/>
        </w:rPr>
        <w:t>21.3 Minuta de Regulamento do Trabalho de Extensão.</w:t>
      </w:r>
    </w:p>
    <w:p w:rsidR="00F33106" w:rsidRPr="003E075A" w:rsidRDefault="00F33106" w:rsidP="00FD05F9">
      <w:pPr>
        <w:ind w:left="0" w:firstLine="0"/>
        <w:rPr>
          <w:rFonts w:eastAsia="Arial" w:cs="Arial"/>
          <w:iCs/>
          <w:szCs w:val="24"/>
          <w:lang w:eastAsia="en-US"/>
        </w:rPr>
      </w:pPr>
    </w:p>
    <w:p w:rsidR="00F33106" w:rsidRPr="003E075A" w:rsidRDefault="00F90911" w:rsidP="0036570B">
      <w:pPr>
        <w:pStyle w:val="Ttulo1"/>
        <w:rPr>
          <w:rFonts w:eastAsia="Arial"/>
          <w:lang w:eastAsia="en-US"/>
        </w:rPr>
      </w:pPr>
      <w:bookmarkStart w:id="108" w:name="_Toc209691105"/>
      <w:r>
        <w:rPr>
          <w:rFonts w:eastAsia="Arial"/>
          <w:lang w:eastAsia="en-US"/>
        </w:rPr>
        <w:t>22</w:t>
      </w:r>
      <w:r w:rsidR="00F33106">
        <w:rPr>
          <w:rFonts w:eastAsia="Arial"/>
          <w:lang w:eastAsia="en-US"/>
        </w:rPr>
        <w:t> Apêndices</w:t>
      </w:r>
      <w:bookmarkEnd w:id="108"/>
    </w:p>
    <w:p w:rsidR="00F33106" w:rsidRPr="003E075A" w:rsidRDefault="00F90911" w:rsidP="006060C8">
      <w:pPr>
        <w:pStyle w:val="Ttulo2"/>
        <w:rPr>
          <w:rFonts w:eastAsia="Arial"/>
          <w:lang w:eastAsia="en-US"/>
        </w:rPr>
      </w:pPr>
      <w:bookmarkStart w:id="109" w:name="_Toc209691106"/>
      <w:r>
        <w:rPr>
          <w:rFonts w:eastAsia="Arial"/>
          <w:lang w:eastAsia="en-US"/>
        </w:rPr>
        <w:t>22</w:t>
      </w:r>
      <w:r w:rsidR="00F33106">
        <w:rPr>
          <w:rFonts w:eastAsia="Arial"/>
          <w:lang w:eastAsia="en-US"/>
        </w:rPr>
        <w:t>.1 Modelo de Plano de Ensino</w:t>
      </w:r>
      <w:bookmarkEnd w:id="109"/>
    </w:p>
    <w:p w:rsidR="00F33106" w:rsidRPr="003E075A" w:rsidRDefault="00F90911" w:rsidP="006060C8">
      <w:pPr>
        <w:pStyle w:val="Ttulo2"/>
        <w:rPr>
          <w:rFonts w:eastAsia="Arial"/>
          <w:lang w:eastAsia="en-US"/>
        </w:rPr>
      </w:pPr>
      <w:bookmarkStart w:id="110" w:name="_Toc209691107"/>
      <w:r>
        <w:rPr>
          <w:rFonts w:eastAsia="Arial"/>
          <w:lang w:eastAsia="en-US"/>
        </w:rPr>
        <w:t>22</w:t>
      </w:r>
      <w:r w:rsidR="00F33106">
        <w:rPr>
          <w:rFonts w:eastAsia="Arial"/>
          <w:lang w:eastAsia="en-US"/>
        </w:rPr>
        <w:t xml:space="preserve">.2 Modelo de Resolução de Aprovação </w:t>
      </w:r>
      <w:r w:rsidR="00A3150B">
        <w:rPr>
          <w:rFonts w:eastAsia="Arial"/>
          <w:lang w:eastAsia="en-US"/>
        </w:rPr>
        <w:t xml:space="preserve">e alteração </w:t>
      </w:r>
      <w:r w:rsidR="00F33106">
        <w:rPr>
          <w:rFonts w:eastAsia="Arial"/>
          <w:lang w:eastAsia="en-US"/>
        </w:rPr>
        <w:t xml:space="preserve">de Projeto Pedagógico </w:t>
      </w:r>
      <w:r w:rsidR="005316EF">
        <w:rPr>
          <w:rFonts w:eastAsia="Arial"/>
          <w:lang w:eastAsia="en-US"/>
        </w:rPr>
        <w:t>–</w:t>
      </w:r>
      <w:r w:rsidR="00F33106">
        <w:rPr>
          <w:rFonts w:eastAsia="Arial"/>
          <w:lang w:eastAsia="en-US"/>
        </w:rPr>
        <w:t xml:space="preserve"> PPC</w:t>
      </w:r>
      <w:bookmarkEnd w:id="110"/>
      <w:r w:rsidR="005316EF" w:rsidRPr="005316EF">
        <w:rPr>
          <w:rFonts w:eastAsia="Arial"/>
          <w:lang w:eastAsia="en-US"/>
        </w:rPr>
        <w:t>(No modelo deve-se informar quem se destina as alterações – calouros, currículo já vigente – determinadas</w:t>
      </w:r>
      <w:r w:rsidR="00CE6794">
        <w:rPr>
          <w:rFonts w:eastAsia="Arial"/>
          <w:lang w:eastAsia="en-US"/>
        </w:rPr>
        <w:t xml:space="preserve"> </w:t>
      </w:r>
      <w:r w:rsidR="005316EF" w:rsidRPr="005316EF">
        <w:rPr>
          <w:rFonts w:eastAsia="Arial"/>
          <w:lang w:eastAsia="en-US"/>
        </w:rPr>
        <w:t>série</w:t>
      </w:r>
      <w:r w:rsidR="00191772">
        <w:rPr>
          <w:rFonts w:eastAsia="Arial"/>
          <w:lang w:eastAsia="en-US"/>
        </w:rPr>
        <w:t>s</w:t>
      </w:r>
      <w:r w:rsidR="005316EF" w:rsidRPr="005316EF">
        <w:rPr>
          <w:rFonts w:eastAsia="Arial"/>
          <w:lang w:eastAsia="en-US"/>
        </w:rPr>
        <w:t xml:space="preserve"> – todos).</w:t>
      </w:r>
    </w:p>
    <w:p w:rsidR="00F33106" w:rsidRPr="003E075A" w:rsidRDefault="00F90911" w:rsidP="006060C8">
      <w:pPr>
        <w:pStyle w:val="Ttulo2"/>
        <w:rPr>
          <w:rFonts w:eastAsia="Arial"/>
          <w:lang w:eastAsia="en-US"/>
        </w:rPr>
      </w:pPr>
      <w:bookmarkStart w:id="111" w:name="_Toc209691108"/>
      <w:r>
        <w:rPr>
          <w:rFonts w:eastAsia="Arial"/>
          <w:lang w:eastAsia="en-US"/>
        </w:rPr>
        <w:t>22</w:t>
      </w:r>
      <w:r w:rsidR="00F33106">
        <w:rPr>
          <w:rFonts w:eastAsia="Arial"/>
          <w:lang w:eastAsia="en-US"/>
        </w:rPr>
        <w:t>.3 Legislação Especial a ser Observada na Elaboração de PPC</w:t>
      </w:r>
      <w:bookmarkEnd w:id="111"/>
    </w:p>
    <w:p w:rsidR="00C155BF" w:rsidRDefault="00C155BF" w:rsidP="006060C8">
      <w:pPr>
        <w:pStyle w:val="Ttulo2"/>
        <w:rPr>
          <w:rFonts w:eastAsia="Arial"/>
          <w:lang w:eastAsia="en-US"/>
        </w:rPr>
      </w:pPr>
    </w:p>
    <w:p w:rsidR="00F33106" w:rsidRDefault="00F90911" w:rsidP="006060C8">
      <w:pPr>
        <w:pStyle w:val="Ttulo2"/>
        <w:rPr>
          <w:rFonts w:eastAsia="Arial"/>
          <w:lang w:eastAsia="en-US"/>
        </w:rPr>
      </w:pPr>
      <w:bookmarkStart w:id="112" w:name="_Toc209691109"/>
      <w:r>
        <w:rPr>
          <w:rFonts w:eastAsia="Arial"/>
          <w:lang w:eastAsia="en-US"/>
        </w:rPr>
        <w:t>22</w:t>
      </w:r>
      <w:r w:rsidR="00F33106">
        <w:rPr>
          <w:rFonts w:eastAsia="Arial"/>
          <w:lang w:eastAsia="en-US"/>
        </w:rPr>
        <w:t>.4 Glossário</w:t>
      </w:r>
      <w:bookmarkEnd w:id="112"/>
    </w:p>
    <w:p w:rsidR="00214332" w:rsidRDefault="00214332" w:rsidP="00214332">
      <w:pPr>
        <w:rPr>
          <w:rFonts w:eastAsia="Arial"/>
          <w:lang w:eastAsia="en-US"/>
        </w:rPr>
      </w:pPr>
    </w:p>
    <w:p w:rsidR="00E17D3E" w:rsidRDefault="00E17D3E" w:rsidP="00E17D3E">
      <w:pPr>
        <w:spacing w:after="120"/>
        <w:ind w:left="170" w:right="170" w:firstLine="567"/>
        <w:rPr>
          <w:rFonts w:eastAsia="Arial"/>
          <w:lang w:eastAsia="en-US"/>
        </w:rPr>
      </w:pPr>
      <w:r w:rsidRPr="00436E0D">
        <w:rPr>
          <w:rFonts w:eastAsia="Arial"/>
          <w:b/>
          <w:lang w:eastAsia="en-US"/>
        </w:rPr>
        <w:t>Ações afirmativas:</w:t>
      </w:r>
      <w:r>
        <w:rPr>
          <w:rFonts w:eastAsia="Arial"/>
          <w:lang w:eastAsia="en-US"/>
        </w:rPr>
        <w:t xml:space="preserve"> “Políticas focais que alocam recursos em benefício de pessoas pertencentes a grupos discriminados e vitimados pela exclusão socioeconômica no passado </w:t>
      </w:r>
      <w:r w:rsidRPr="005C6205">
        <w:rPr>
          <w:rFonts w:eastAsia="Arial"/>
          <w:lang w:eastAsia="en-US"/>
        </w:rPr>
        <w:t xml:space="preserve">ou no presente. Trata-se de medidas que têm como objetivo combater discriminações étnicas, raciais, religiosas, de gênero ou de casta, aumentando a participação de minorias no processo </w:t>
      </w:r>
      <w:r>
        <w:rPr>
          <w:rFonts w:eastAsia="Arial"/>
          <w:lang w:eastAsia="en-US"/>
        </w:rPr>
        <w:t xml:space="preserve">político, no acesso à educação, saúde, emprego, bens materiais, redes de proteção social e/ou no reconhecimento cultural”. O que são ações afirmativas? - GEMAA. (MEC/INEP. </w:t>
      </w:r>
      <w:r w:rsidRPr="00BC2D84">
        <w:rPr>
          <w:rFonts w:eastAsia="Arial"/>
          <w:lang w:eastAsia="en-US"/>
        </w:rPr>
        <w:t>Glossário dos Instrumentos de Avaliação Externa</w:t>
      </w:r>
      <w:r>
        <w:rPr>
          <w:rFonts w:eastAsia="Arial"/>
          <w:lang w:eastAsia="en-US"/>
        </w:rPr>
        <w:t xml:space="preserve">. </w:t>
      </w:r>
      <w:r w:rsidRPr="00BC2D84">
        <w:rPr>
          <w:rFonts w:eastAsia="Arial"/>
          <w:lang w:eastAsia="en-US"/>
        </w:rPr>
        <w:t xml:space="preserve">Glossário </w:t>
      </w:r>
      <w:r>
        <w:rPr>
          <w:rFonts w:eastAsia="Arial"/>
          <w:lang w:eastAsia="en-US"/>
        </w:rPr>
        <w:t>-</w:t>
      </w:r>
      <w:r w:rsidRPr="00BC2D84">
        <w:rPr>
          <w:rFonts w:eastAsia="Arial"/>
          <w:lang w:eastAsia="en-US"/>
        </w:rPr>
        <w:t xml:space="preserve"> 4ª Ed</w:t>
      </w:r>
      <w:r>
        <w:rPr>
          <w:rFonts w:eastAsia="Arial"/>
          <w:lang w:eastAsia="en-US"/>
        </w:rPr>
        <w:t>. 2019)</w:t>
      </w:r>
    </w:p>
    <w:p w:rsidR="00E17D3E" w:rsidRDefault="00E17D3E" w:rsidP="00E17D3E">
      <w:pPr>
        <w:spacing w:after="120"/>
        <w:ind w:left="170" w:right="170" w:firstLine="567"/>
        <w:rPr>
          <w:rFonts w:eastAsia="Arial"/>
          <w:lang w:eastAsia="en-US"/>
        </w:rPr>
      </w:pPr>
      <w:r w:rsidRPr="00436E0D">
        <w:rPr>
          <w:rFonts w:eastAsia="Arial"/>
          <w:b/>
          <w:lang w:eastAsia="en-US"/>
        </w:rPr>
        <w:t>Acessibilidade atitudinal:</w:t>
      </w:r>
      <w:r>
        <w:rPr>
          <w:rFonts w:eastAsia="Arial"/>
          <w:lang w:eastAsia="en-US"/>
        </w:rPr>
        <w:t xml:space="preserve"> ausência de barreiras impostas por preconceitos, estigmas, </w:t>
      </w:r>
      <w:r w:rsidRPr="00BC2D84">
        <w:rPr>
          <w:szCs w:val="24"/>
        </w:rPr>
        <w:t>estereótipos</w:t>
      </w:r>
      <w:r>
        <w:rPr>
          <w:rFonts w:eastAsia="Arial"/>
          <w:lang w:eastAsia="en-US"/>
        </w:rPr>
        <w:t xml:space="preserve"> e discriminações. Auxiliam na garantia dessa dimensão da acessibilidade e de conscientização e a convivência com a diversidade humana(MEC/INEP. </w:t>
      </w:r>
      <w:r w:rsidRPr="00BC2D84">
        <w:rPr>
          <w:rFonts w:eastAsia="Arial"/>
          <w:lang w:eastAsia="en-US"/>
        </w:rPr>
        <w:t>Glossário dos Instrumentos de Avaliação Externa</w:t>
      </w:r>
      <w:r>
        <w:rPr>
          <w:rFonts w:eastAsia="Arial"/>
          <w:lang w:eastAsia="en-US"/>
        </w:rPr>
        <w:t xml:space="preserve">. </w:t>
      </w:r>
      <w:r w:rsidRPr="00BC2D84">
        <w:rPr>
          <w:rFonts w:eastAsia="Arial"/>
          <w:lang w:eastAsia="en-US"/>
        </w:rPr>
        <w:t xml:space="preserve">Glossário </w:t>
      </w:r>
      <w:r>
        <w:rPr>
          <w:rFonts w:eastAsia="Arial"/>
          <w:lang w:eastAsia="en-US"/>
        </w:rPr>
        <w:t>-</w:t>
      </w:r>
      <w:r w:rsidRPr="00BC2D84">
        <w:rPr>
          <w:rFonts w:eastAsia="Arial"/>
          <w:lang w:eastAsia="en-US"/>
        </w:rPr>
        <w:t xml:space="preserve"> 4ª Ed</w:t>
      </w:r>
      <w:r>
        <w:rPr>
          <w:rFonts w:eastAsia="Arial"/>
          <w:lang w:eastAsia="en-US"/>
        </w:rPr>
        <w:t>. 2019)</w:t>
      </w:r>
      <w:r w:rsidR="009955E5">
        <w:rPr>
          <w:rFonts w:eastAsia="Arial"/>
          <w:lang w:eastAsia="en-US"/>
        </w:rPr>
        <w:t>.</w:t>
      </w:r>
    </w:p>
    <w:p w:rsidR="00E17D3E" w:rsidRDefault="00E17D3E" w:rsidP="00E17D3E">
      <w:pPr>
        <w:spacing w:after="120"/>
        <w:ind w:left="170" w:right="170" w:firstLine="567"/>
        <w:rPr>
          <w:rFonts w:eastAsia="Arial"/>
          <w:lang w:eastAsia="en-US"/>
        </w:rPr>
      </w:pPr>
      <w:r w:rsidRPr="00436E0D">
        <w:rPr>
          <w:rFonts w:eastAsia="Arial"/>
          <w:b/>
          <w:lang w:eastAsia="en-US"/>
        </w:rPr>
        <w:t>Acessibilidade comunicacional:</w:t>
      </w:r>
      <w:r>
        <w:rPr>
          <w:rFonts w:eastAsia="Arial"/>
          <w:lang w:eastAsia="en-US"/>
        </w:rPr>
        <w:t xml:space="preserve"> ausência de barreiras na comunicação interpessoal, na comunicação escrita e na comunicação virtual (acessibilidade no meio digital). Para garantir essa dimensão de acessibilidade, é importante a aprendizagem da língua de sinais, utilização de textos em Braille, textos com letras ampliadas para quem tem baixa visão, uso do computador com leitor de tela, tec.(MEC/INEP. </w:t>
      </w:r>
      <w:r w:rsidRPr="00BC2D84">
        <w:rPr>
          <w:rFonts w:eastAsia="Arial"/>
          <w:lang w:eastAsia="en-US"/>
        </w:rPr>
        <w:t>Glossário dos Instrumentos de Avaliação Externa</w:t>
      </w:r>
      <w:r>
        <w:rPr>
          <w:rFonts w:eastAsia="Arial"/>
          <w:lang w:eastAsia="en-US"/>
        </w:rPr>
        <w:t xml:space="preserve">. </w:t>
      </w:r>
      <w:r w:rsidRPr="00BC2D84">
        <w:rPr>
          <w:rFonts w:eastAsia="Arial"/>
          <w:lang w:eastAsia="en-US"/>
        </w:rPr>
        <w:t xml:space="preserve">Glossário </w:t>
      </w:r>
      <w:r>
        <w:rPr>
          <w:rFonts w:eastAsia="Arial"/>
          <w:lang w:eastAsia="en-US"/>
        </w:rPr>
        <w:t>-</w:t>
      </w:r>
      <w:r w:rsidRPr="00BC2D84">
        <w:rPr>
          <w:rFonts w:eastAsia="Arial"/>
          <w:lang w:eastAsia="en-US"/>
        </w:rPr>
        <w:t xml:space="preserve"> 4ª Ed</w:t>
      </w:r>
      <w:r>
        <w:rPr>
          <w:rFonts w:eastAsia="Arial"/>
          <w:lang w:eastAsia="en-US"/>
        </w:rPr>
        <w:t>. 2019).</w:t>
      </w:r>
    </w:p>
    <w:p w:rsidR="00E17D3E" w:rsidRDefault="00E17D3E" w:rsidP="00E17D3E">
      <w:pPr>
        <w:spacing w:after="120"/>
        <w:ind w:left="170" w:right="170" w:firstLine="567"/>
        <w:rPr>
          <w:rFonts w:eastAsia="Arial"/>
          <w:lang w:eastAsia="en-US"/>
        </w:rPr>
      </w:pPr>
      <w:r w:rsidRPr="00436E0D">
        <w:rPr>
          <w:rFonts w:eastAsia="Arial"/>
          <w:b/>
          <w:lang w:eastAsia="en-US"/>
        </w:rPr>
        <w:t>Acessibilidade digital:</w:t>
      </w:r>
      <w:r>
        <w:rPr>
          <w:rFonts w:eastAsia="Arial"/>
          <w:lang w:eastAsia="en-US"/>
        </w:rPr>
        <w:t xml:space="preserve"> ausência de barreiras na disponibilidade de comunicação, de acesso físico, de tecnologia assistivas, compreendendo equipamentos e programas adequados, de conteúdo e apresentação da informação em formatos alternativos. (MEC/INEP. </w:t>
      </w:r>
      <w:r w:rsidRPr="00BC2D84">
        <w:rPr>
          <w:rFonts w:eastAsia="Arial"/>
          <w:lang w:eastAsia="en-US"/>
        </w:rPr>
        <w:t>Glossário dos Instrumentos de Avaliação Externa</w:t>
      </w:r>
      <w:r>
        <w:rPr>
          <w:rFonts w:eastAsia="Arial"/>
          <w:lang w:eastAsia="en-US"/>
        </w:rPr>
        <w:t xml:space="preserve">. </w:t>
      </w:r>
      <w:r w:rsidRPr="00BC2D84">
        <w:rPr>
          <w:rFonts w:eastAsia="Arial"/>
          <w:lang w:eastAsia="en-US"/>
        </w:rPr>
        <w:t xml:space="preserve">Glossário </w:t>
      </w:r>
      <w:r>
        <w:rPr>
          <w:rFonts w:eastAsia="Arial"/>
          <w:lang w:eastAsia="en-US"/>
        </w:rPr>
        <w:t>-</w:t>
      </w:r>
      <w:r w:rsidRPr="00BC2D84">
        <w:rPr>
          <w:rFonts w:eastAsia="Arial"/>
          <w:lang w:eastAsia="en-US"/>
        </w:rPr>
        <w:t xml:space="preserve"> 4ª Ed</w:t>
      </w:r>
      <w:r>
        <w:rPr>
          <w:rFonts w:eastAsia="Arial"/>
          <w:lang w:eastAsia="en-US"/>
        </w:rPr>
        <w:t>. 2019)</w:t>
      </w:r>
    </w:p>
    <w:p w:rsidR="00E17D3E" w:rsidRDefault="00E17D3E" w:rsidP="00E17D3E">
      <w:pPr>
        <w:spacing w:after="120"/>
        <w:ind w:left="170" w:right="170" w:firstLine="567"/>
        <w:rPr>
          <w:rFonts w:eastAsia="Arial"/>
          <w:lang w:eastAsia="en-US"/>
        </w:rPr>
      </w:pPr>
      <w:r w:rsidRPr="00436E0D">
        <w:rPr>
          <w:rFonts w:eastAsia="Arial"/>
          <w:b/>
          <w:lang w:eastAsia="en-US"/>
        </w:rPr>
        <w:t>Acessibilidade instrumental:</w:t>
      </w:r>
      <w:r>
        <w:rPr>
          <w:rFonts w:eastAsia="Arial"/>
          <w:lang w:eastAsia="en-US"/>
        </w:rPr>
        <w:t xml:space="preserve"> ausência de barreiras nos instrumentos, utensílios e ferramentas de trabalho (profissional), estudo (escolar), lazer e recreação (comunitária, turística, esportiva, etc.) e de vida diária. Auxiliam na garantia dessa dimensão da acessibilidade os recursos de tecnologia assistiva incorporados em lápis, caneta, régua, teclados de computador, mouses adaptados, pranchas de comunicação aumentativa e alternativa, etc. (MEC/INEP. </w:t>
      </w:r>
      <w:r w:rsidRPr="00BC2D84">
        <w:rPr>
          <w:rFonts w:eastAsia="Arial"/>
          <w:lang w:eastAsia="en-US"/>
        </w:rPr>
        <w:t>Glossário dos Instrumentos de Avaliação Externa</w:t>
      </w:r>
      <w:r>
        <w:rPr>
          <w:rFonts w:eastAsia="Arial"/>
          <w:lang w:eastAsia="en-US"/>
        </w:rPr>
        <w:t xml:space="preserve">. </w:t>
      </w:r>
      <w:r w:rsidRPr="00BC2D84">
        <w:rPr>
          <w:rFonts w:eastAsia="Arial"/>
          <w:lang w:eastAsia="en-US"/>
        </w:rPr>
        <w:t xml:space="preserve">Glossário </w:t>
      </w:r>
      <w:r>
        <w:rPr>
          <w:rFonts w:eastAsia="Arial"/>
          <w:lang w:eastAsia="en-US"/>
        </w:rPr>
        <w:t>-</w:t>
      </w:r>
      <w:r w:rsidRPr="00BC2D84">
        <w:rPr>
          <w:rFonts w:eastAsia="Arial"/>
          <w:lang w:eastAsia="en-US"/>
        </w:rPr>
        <w:t xml:space="preserve"> 4ª Ed</w:t>
      </w:r>
      <w:r>
        <w:rPr>
          <w:rFonts w:eastAsia="Arial"/>
          <w:lang w:eastAsia="en-US"/>
        </w:rPr>
        <w:t>. 2019)</w:t>
      </w:r>
    </w:p>
    <w:p w:rsidR="00E17D3E" w:rsidRDefault="00E17D3E" w:rsidP="00E17D3E">
      <w:pPr>
        <w:spacing w:after="120"/>
        <w:ind w:left="170" w:right="170" w:firstLine="567"/>
        <w:rPr>
          <w:rFonts w:eastAsia="Arial"/>
          <w:lang w:eastAsia="en-US"/>
        </w:rPr>
      </w:pPr>
      <w:r w:rsidRPr="00436E0D">
        <w:rPr>
          <w:rFonts w:eastAsia="Arial"/>
          <w:b/>
          <w:lang w:eastAsia="en-US"/>
        </w:rPr>
        <w:t>Acessibilidade metodológica:</w:t>
      </w:r>
      <w:r>
        <w:rPr>
          <w:rFonts w:eastAsia="Arial"/>
          <w:lang w:eastAsia="en-US"/>
        </w:rPr>
        <w:t xml:space="preserve"> ausência de barreiras nos métodos, teorias e técnicas de ensino/aprendizagem (escolar), de trabalho (profissional), de ação comunitária (social, cultura, artística, etc.), de educação dos filhos (familiar), etc.</w:t>
      </w:r>
    </w:p>
    <w:p w:rsidR="00E17D3E" w:rsidRPr="00214E85" w:rsidRDefault="00E17D3E" w:rsidP="00E17D3E">
      <w:pPr>
        <w:spacing w:after="120"/>
        <w:ind w:left="170" w:right="170" w:firstLine="567"/>
        <w:rPr>
          <w:szCs w:val="24"/>
        </w:rPr>
      </w:pPr>
      <w:r w:rsidRPr="00436E0D">
        <w:rPr>
          <w:b/>
          <w:szCs w:val="24"/>
        </w:rPr>
        <w:t>Atividade assíncrona</w:t>
      </w:r>
      <w:r w:rsidR="00436E0D">
        <w:rPr>
          <w:szCs w:val="24"/>
        </w:rPr>
        <w:t>:</w:t>
      </w:r>
      <w:r w:rsidRPr="00214E85">
        <w:rPr>
          <w:szCs w:val="24"/>
        </w:rPr>
        <w:t xml:space="preserve"> atividade de educação a distância na qual o estudante e o docente ou outro responsável pela atividade formativa estejam em lugares e tempos diversos</w:t>
      </w:r>
      <w:r>
        <w:rPr>
          <w:szCs w:val="24"/>
        </w:rPr>
        <w:t>.</w:t>
      </w:r>
    </w:p>
    <w:p w:rsidR="00E17D3E" w:rsidRPr="00214E85" w:rsidRDefault="00E17D3E" w:rsidP="00E17D3E">
      <w:pPr>
        <w:spacing w:after="120"/>
        <w:ind w:left="170" w:right="170" w:firstLine="567"/>
        <w:rPr>
          <w:szCs w:val="24"/>
        </w:rPr>
      </w:pPr>
      <w:r w:rsidRPr="00436E0D">
        <w:rPr>
          <w:b/>
          <w:szCs w:val="24"/>
        </w:rPr>
        <w:t>Atividade presencial:</w:t>
      </w:r>
      <w:r>
        <w:rPr>
          <w:szCs w:val="24"/>
        </w:rPr>
        <w:t xml:space="preserve"> </w:t>
      </w:r>
      <w:r w:rsidRPr="00214E85">
        <w:rPr>
          <w:szCs w:val="24"/>
        </w:rPr>
        <w:t>atividade formativa realizada com a participação do estudante e do docente ou de outro responsável pela atividade formativa em lugar e tempo coincidentes</w:t>
      </w:r>
      <w:r>
        <w:rPr>
          <w:szCs w:val="24"/>
        </w:rPr>
        <w:t>. (Brasil. Decreto nº 12.456, de 2025)</w:t>
      </w:r>
    </w:p>
    <w:p w:rsidR="00E17D3E" w:rsidRPr="00214E85" w:rsidRDefault="00E17D3E" w:rsidP="00E17D3E">
      <w:pPr>
        <w:spacing w:after="120"/>
        <w:ind w:left="170" w:right="170" w:firstLine="567"/>
        <w:rPr>
          <w:szCs w:val="24"/>
        </w:rPr>
      </w:pPr>
      <w:r w:rsidRPr="00436E0D">
        <w:rPr>
          <w:b/>
          <w:szCs w:val="24"/>
        </w:rPr>
        <w:lastRenderedPageBreak/>
        <w:t>Atividade síncrona mediada</w:t>
      </w:r>
      <w:r w:rsidR="00436E0D">
        <w:rPr>
          <w:szCs w:val="24"/>
        </w:rPr>
        <w:t>:</w:t>
      </w:r>
      <w:r w:rsidRPr="00214E85">
        <w:rPr>
          <w:szCs w:val="24"/>
        </w:rPr>
        <w:t xml:space="preserve"> atividade síncrona realizada com participação de grupo de, no máximo, setenta estudantes por docente ou mediador pedagógico e controle de frequência dos estudantes</w:t>
      </w:r>
      <w:r>
        <w:rPr>
          <w:szCs w:val="24"/>
        </w:rPr>
        <w:t>.(Brasil. Decreto nº 12.456, de 2025)</w:t>
      </w:r>
    </w:p>
    <w:p w:rsidR="00E17D3E" w:rsidRPr="00214E85" w:rsidRDefault="00E17D3E" w:rsidP="00E17D3E">
      <w:pPr>
        <w:spacing w:after="120"/>
        <w:ind w:left="170" w:right="170" w:firstLine="567"/>
        <w:rPr>
          <w:szCs w:val="24"/>
        </w:rPr>
      </w:pPr>
      <w:r w:rsidRPr="00436E0D">
        <w:rPr>
          <w:b/>
          <w:szCs w:val="24"/>
        </w:rPr>
        <w:t>Atividade síncrona:</w:t>
      </w:r>
      <w:r>
        <w:rPr>
          <w:szCs w:val="24"/>
        </w:rPr>
        <w:t xml:space="preserve"> </w:t>
      </w:r>
      <w:r w:rsidRPr="00214E85">
        <w:rPr>
          <w:szCs w:val="24"/>
        </w:rPr>
        <w:t>atividade de educação a distância realizada com recursos de áudio e vídeo, na qual o estudante e o docente ou outro responsável pela atividade formativa estejam em lugares diversos e tempo coincidente</w:t>
      </w:r>
      <w:r>
        <w:rPr>
          <w:szCs w:val="24"/>
        </w:rPr>
        <w:t>.(Brasil. Decreto nº 12.456, de 2025)</w:t>
      </w:r>
    </w:p>
    <w:p w:rsidR="00E17D3E" w:rsidRPr="009B44AF" w:rsidRDefault="00E17D3E" w:rsidP="00E17D3E">
      <w:pPr>
        <w:spacing w:after="120"/>
        <w:ind w:left="170" w:right="170" w:firstLine="567"/>
        <w:rPr>
          <w:szCs w:val="24"/>
        </w:rPr>
      </w:pPr>
      <w:r>
        <w:rPr>
          <w:szCs w:val="24"/>
        </w:rPr>
        <w:t>C</w:t>
      </w:r>
      <w:r w:rsidRPr="009B44AF">
        <w:rPr>
          <w:szCs w:val="24"/>
        </w:rPr>
        <w:t>oordenador de curso</w:t>
      </w:r>
      <w:r>
        <w:rPr>
          <w:szCs w:val="24"/>
        </w:rPr>
        <w:t xml:space="preserve">: </w:t>
      </w:r>
    </w:p>
    <w:p w:rsidR="00E17D3E" w:rsidRDefault="00E17D3E" w:rsidP="00E17D3E">
      <w:pPr>
        <w:spacing w:after="120"/>
        <w:ind w:left="170" w:right="170" w:firstLine="567"/>
        <w:rPr>
          <w:szCs w:val="24"/>
        </w:rPr>
      </w:pPr>
      <w:r>
        <w:rPr>
          <w:szCs w:val="24"/>
        </w:rPr>
        <w:t>C</w:t>
      </w:r>
      <w:r w:rsidRPr="0091154A">
        <w:rPr>
          <w:szCs w:val="24"/>
        </w:rPr>
        <w:t>urso a distância</w:t>
      </w:r>
      <w:r>
        <w:rPr>
          <w:szCs w:val="24"/>
        </w:rPr>
        <w:t xml:space="preserve">: </w:t>
      </w:r>
    </w:p>
    <w:p w:rsidR="00E17D3E" w:rsidRPr="0091154A" w:rsidRDefault="00E17D3E" w:rsidP="00E17D3E">
      <w:pPr>
        <w:spacing w:after="120"/>
        <w:ind w:left="170" w:right="170" w:firstLine="567"/>
        <w:rPr>
          <w:szCs w:val="24"/>
        </w:rPr>
      </w:pPr>
      <w:r>
        <w:rPr>
          <w:szCs w:val="24"/>
        </w:rPr>
        <w:t>C</w:t>
      </w:r>
      <w:r w:rsidRPr="0091154A">
        <w:rPr>
          <w:szCs w:val="24"/>
        </w:rPr>
        <w:t>urso presencial</w:t>
      </w:r>
      <w:r>
        <w:rPr>
          <w:szCs w:val="24"/>
        </w:rPr>
        <w:t xml:space="preserve">: </w:t>
      </w:r>
    </w:p>
    <w:p w:rsidR="00E17D3E" w:rsidRPr="0091154A" w:rsidRDefault="00E17D3E" w:rsidP="00E17D3E">
      <w:pPr>
        <w:spacing w:after="120"/>
        <w:ind w:left="170" w:right="170" w:firstLine="567"/>
        <w:rPr>
          <w:szCs w:val="24"/>
        </w:rPr>
      </w:pPr>
      <w:r>
        <w:rPr>
          <w:szCs w:val="24"/>
        </w:rPr>
        <w:t>C</w:t>
      </w:r>
      <w:r w:rsidRPr="0091154A">
        <w:rPr>
          <w:szCs w:val="24"/>
        </w:rPr>
        <w:t>urso semipresencial</w:t>
      </w:r>
      <w:r>
        <w:rPr>
          <w:szCs w:val="24"/>
        </w:rPr>
        <w:t xml:space="preserve">: </w:t>
      </w:r>
    </w:p>
    <w:p w:rsidR="00E17D3E" w:rsidRPr="00587D24" w:rsidRDefault="00E17D3E" w:rsidP="00E17D3E">
      <w:pPr>
        <w:spacing w:after="120"/>
        <w:ind w:left="170" w:right="170" w:firstLine="567"/>
        <w:rPr>
          <w:szCs w:val="24"/>
        </w:rPr>
      </w:pPr>
      <w:r w:rsidRPr="00436E0D">
        <w:rPr>
          <w:b/>
          <w:szCs w:val="24"/>
        </w:rPr>
        <w:t>Educação:</w:t>
      </w:r>
      <w:r w:rsidRPr="00587D24">
        <w:rPr>
          <w:szCs w:val="24"/>
        </w:rPr>
        <w:t xml:space="preserve"> processos formativos que se desenvolvem na vida familiar, na convivência humana, no trabalho, nas instituições de ensino, pesquisa e extensão, nos movimentos sociais e organizações da sociedade civil e nas relações criativas entre natureza e cultura, nos termos do art. 205 da Constituição</w:t>
      </w:r>
      <w:r>
        <w:rPr>
          <w:szCs w:val="24"/>
        </w:rPr>
        <w:t>.</w:t>
      </w:r>
      <w:r w:rsidRPr="00587D24">
        <w:rPr>
          <w:szCs w:val="24"/>
        </w:rPr>
        <w:t xml:space="preserve"> (Resolução CNE/CP nº 4, de 2024).</w:t>
      </w:r>
    </w:p>
    <w:p w:rsidR="00E17D3E" w:rsidRPr="00214E85" w:rsidRDefault="00E17D3E" w:rsidP="00E17D3E">
      <w:pPr>
        <w:spacing w:after="120"/>
        <w:ind w:left="170" w:right="170" w:firstLine="567"/>
        <w:rPr>
          <w:szCs w:val="24"/>
        </w:rPr>
      </w:pPr>
      <w:r w:rsidRPr="00436E0D">
        <w:rPr>
          <w:b/>
          <w:szCs w:val="24"/>
        </w:rPr>
        <w:t>Educação a distância:</w:t>
      </w:r>
      <w:r>
        <w:rPr>
          <w:szCs w:val="24"/>
        </w:rPr>
        <w:t xml:space="preserve"> </w:t>
      </w:r>
      <w:r w:rsidRPr="00214E85">
        <w:rPr>
          <w:szCs w:val="24"/>
        </w:rPr>
        <w:t>processo de ensino e aprendizagem, síncrono ou assíncrono, realizado por meio do uso de tecnologias de informação e comunicação, no qual o estudante e o docente ou outro responsável pela atividade formativa estejam em lugares ou tempos diversos</w:t>
      </w:r>
      <w:r>
        <w:rPr>
          <w:szCs w:val="24"/>
        </w:rPr>
        <w:t>. (Brasil. Decreto nº 12.456, de 2025)</w:t>
      </w:r>
    </w:p>
    <w:p w:rsidR="00E17D3E" w:rsidRPr="00587D24" w:rsidRDefault="00E17D3E" w:rsidP="00E17D3E">
      <w:pPr>
        <w:spacing w:after="120"/>
        <w:ind w:left="170" w:right="170" w:firstLine="567"/>
        <w:rPr>
          <w:szCs w:val="24"/>
        </w:rPr>
      </w:pPr>
      <w:r w:rsidRPr="00436E0D">
        <w:rPr>
          <w:b/>
          <w:szCs w:val="24"/>
        </w:rPr>
        <w:t>Educação Escolar Básica:</w:t>
      </w:r>
      <w:r w:rsidRPr="00587D24">
        <w:rPr>
          <w:szCs w:val="24"/>
        </w:rPr>
        <w:t xml:space="preserve"> a que se efetiva, de modo sistemático e sustentável, nas instituições de Educação Básica, em processos pedagógicos mediados pelos profissionais de magistério em interação com estudantes, tanto nas áreas de conhecimento específico, quanto nas articulações entre disciplinas e áreas de conhecimento, por meio de didática e de conhecimento pedagógico, nos diferentes níveis, etapas e modalidades da Educação Básica, assim como nas políticas, na gestão, nos fundamentos e nas teorias sociais e pedagógicas para a formação ampla e cidadã</w:t>
      </w:r>
      <w:r>
        <w:rPr>
          <w:szCs w:val="24"/>
        </w:rPr>
        <w:t>o.</w:t>
      </w:r>
      <w:r w:rsidRPr="00587D24">
        <w:rPr>
          <w:szCs w:val="24"/>
        </w:rPr>
        <w:t xml:space="preserve"> (Resolução CNE/CP nº 4, de 2024).</w:t>
      </w:r>
    </w:p>
    <w:p w:rsidR="00E17D3E" w:rsidRPr="00587D24" w:rsidRDefault="00E17D3E" w:rsidP="00E17D3E">
      <w:pPr>
        <w:spacing w:after="120"/>
        <w:ind w:left="170" w:right="170" w:firstLine="567"/>
        <w:rPr>
          <w:szCs w:val="24"/>
        </w:rPr>
      </w:pPr>
      <w:r w:rsidRPr="00436E0D">
        <w:rPr>
          <w:b/>
          <w:szCs w:val="24"/>
        </w:rPr>
        <w:t>Formação Inicial dos Profissionais do Magistério da Educação Escolar Básica:</w:t>
      </w:r>
      <w:r w:rsidRPr="00587D24">
        <w:rPr>
          <w:szCs w:val="24"/>
        </w:rPr>
        <w:t xml:space="preserve"> processo dinâmico e complexo, que possui articulação intrínseca e indissociável à valorização de profissionais de educação, às políticas de formação continuada e de gestão das carreiras do magistério, e condição necessária para a garantia da melhoria permanente da qualidade social da educação, devendo ser planejada e realizada por IES devidamente credenciadas em articulação permanente com os sistemas de ensino dos entes federativos</w:t>
      </w:r>
      <w:r>
        <w:rPr>
          <w:szCs w:val="24"/>
        </w:rPr>
        <w:t>.</w:t>
      </w:r>
      <w:r w:rsidRPr="00587D24">
        <w:rPr>
          <w:szCs w:val="24"/>
        </w:rPr>
        <w:t xml:space="preserve"> (Resolução CNE/CP nº 4, de 2024).</w:t>
      </w:r>
    </w:p>
    <w:p w:rsidR="00E17D3E" w:rsidRPr="00DC3ADE" w:rsidRDefault="00E17D3E" w:rsidP="00E17D3E">
      <w:pPr>
        <w:spacing w:after="120"/>
        <w:ind w:left="170" w:right="170" w:firstLine="567"/>
        <w:rPr>
          <w:szCs w:val="24"/>
        </w:rPr>
      </w:pPr>
      <w:r w:rsidRPr="00436E0D">
        <w:rPr>
          <w:b/>
          <w:szCs w:val="24"/>
        </w:rPr>
        <w:t>Mediador pedagógico:</w:t>
      </w:r>
      <w:r>
        <w:rPr>
          <w:szCs w:val="24"/>
        </w:rPr>
        <w:t xml:space="preserve"> que tem a função de </w:t>
      </w:r>
      <w:r w:rsidRPr="00DC3ADE">
        <w:rPr>
          <w:szCs w:val="24"/>
        </w:rPr>
        <w:t>apoi</w:t>
      </w:r>
      <w:r>
        <w:rPr>
          <w:szCs w:val="24"/>
        </w:rPr>
        <w:t>o ao corpo docente</w:t>
      </w:r>
      <w:r w:rsidRPr="00DC3ADE">
        <w:rPr>
          <w:szCs w:val="24"/>
        </w:rPr>
        <w:t>, com formação em nível de graduação em área correlata à de sua atuação, e preferencialmente formação em pós-graduação, que atuarão sob supervisão do professor regente, com as seguintes atribuições:</w:t>
      </w:r>
      <w:r>
        <w:rPr>
          <w:szCs w:val="24"/>
        </w:rPr>
        <w:t xml:space="preserve"> a) </w:t>
      </w:r>
      <w:r w:rsidRPr="00DC3ADE">
        <w:rPr>
          <w:szCs w:val="24"/>
        </w:rPr>
        <w:t xml:space="preserve">esclarecer dúvidas dos estudantes a respeito do Projeto Pedagógico do Curso, da ementa, das </w:t>
      </w:r>
      <w:r w:rsidRPr="00DC3ADE">
        <w:rPr>
          <w:szCs w:val="24"/>
        </w:rPr>
        <w:lastRenderedPageBreak/>
        <w:t>metodologias e dos conteúdos das unidades curriculares, sob supervisão do professor regente</w:t>
      </w:r>
      <w:r>
        <w:rPr>
          <w:szCs w:val="24"/>
        </w:rPr>
        <w:t xml:space="preserve">; b) </w:t>
      </w:r>
      <w:r w:rsidRPr="00DC3ADE">
        <w:rPr>
          <w:szCs w:val="24"/>
        </w:rPr>
        <w:t xml:space="preserve"> contribuir e atuar na interação entre corpo docente e discente nas atividades síncronas e síncronas mediadas por meio das plataformas digitais e outros recursos tecnológicos</w:t>
      </w:r>
      <w:r>
        <w:rPr>
          <w:szCs w:val="24"/>
        </w:rPr>
        <w:t xml:space="preserve">; c) </w:t>
      </w:r>
      <w:r w:rsidRPr="00DC3ADE">
        <w:rPr>
          <w:szCs w:val="24"/>
        </w:rPr>
        <w:t>contribuir com as ações relacionadas ao planejamento e avaliação de aprendizagem das unidades curriculares;</w:t>
      </w:r>
      <w:r>
        <w:rPr>
          <w:szCs w:val="24"/>
        </w:rPr>
        <w:t xml:space="preserve"> d) </w:t>
      </w:r>
      <w:r w:rsidRPr="00DC3ADE">
        <w:rPr>
          <w:szCs w:val="24"/>
        </w:rPr>
        <w:t>acompanhar atividades presenciais e de educação a distância dos estudantes, inclusive em atividades de natureza prático-profissionais, de pesquisa e de extensão, quando aplicável;</w:t>
      </w:r>
      <w:r>
        <w:rPr>
          <w:szCs w:val="24"/>
        </w:rPr>
        <w:t xml:space="preserve"> e) </w:t>
      </w:r>
      <w:r w:rsidRPr="00DC3ADE">
        <w:rPr>
          <w:szCs w:val="24"/>
        </w:rPr>
        <w:t xml:space="preserve"> participar de ações de formação continuada em tecnologias educacionais e práticas pedagógicas para educação a distância</w:t>
      </w:r>
      <w:r>
        <w:rPr>
          <w:szCs w:val="24"/>
        </w:rPr>
        <w:t xml:space="preserve"> e f) </w:t>
      </w:r>
      <w:r w:rsidRPr="00DC3ADE">
        <w:rPr>
          <w:szCs w:val="24"/>
        </w:rPr>
        <w:t>realizar atendimentos presencias aos estudantes na sede e nos Polos EaD, conforme organização e planejamento da IES e do professor regente.</w:t>
      </w:r>
    </w:p>
    <w:p w:rsidR="00E17D3E" w:rsidRPr="00214E85" w:rsidRDefault="00E17D3E" w:rsidP="00E17D3E">
      <w:pPr>
        <w:spacing w:after="120"/>
        <w:ind w:left="170" w:right="170" w:firstLine="567"/>
        <w:rPr>
          <w:szCs w:val="24"/>
        </w:rPr>
      </w:pPr>
      <w:r w:rsidRPr="00436E0D">
        <w:rPr>
          <w:b/>
          <w:szCs w:val="24"/>
        </w:rPr>
        <w:t>Polo de Educação a Distância – Polo EaD</w:t>
      </w:r>
      <w:r w:rsidR="00436E0D">
        <w:rPr>
          <w:szCs w:val="24"/>
        </w:rPr>
        <w:t>:</w:t>
      </w:r>
      <w:r w:rsidRPr="00214E85">
        <w:rPr>
          <w:szCs w:val="24"/>
        </w:rPr>
        <w:t xml:space="preserve"> unidade descentralizada da Instituição de Educação Superior, no País ou no exterior, para o desenvolvimento de atividades formativas</w:t>
      </w:r>
      <w:r>
        <w:rPr>
          <w:szCs w:val="24"/>
        </w:rPr>
        <w:t>. (Brasil. Decreto nº 12.456, de 2025)</w:t>
      </w:r>
    </w:p>
    <w:p w:rsidR="00E17D3E" w:rsidRPr="00704F4E" w:rsidRDefault="00E17D3E" w:rsidP="00E17D3E">
      <w:pPr>
        <w:spacing w:after="120"/>
        <w:ind w:left="170" w:right="170" w:firstLine="567"/>
        <w:rPr>
          <w:szCs w:val="24"/>
        </w:rPr>
      </w:pPr>
      <w:r w:rsidRPr="00436E0D">
        <w:rPr>
          <w:b/>
          <w:szCs w:val="24"/>
        </w:rPr>
        <w:t>Professor conteudista:</w:t>
      </w:r>
      <w:r>
        <w:rPr>
          <w:szCs w:val="24"/>
        </w:rPr>
        <w:t xml:space="preserve"> que tem as funções de: </w:t>
      </w:r>
      <w:r w:rsidRPr="00704F4E">
        <w:rPr>
          <w:szCs w:val="24"/>
        </w:rPr>
        <w:t>a) elaborar os materiais didáticos autorais e selecionar outros materiais didáticos e conteúdos relevantes, em conformidade com as ementas das unidades curriculares e com o Projeto Pedagógico do Curso</w:t>
      </w:r>
      <w:r>
        <w:rPr>
          <w:szCs w:val="24"/>
        </w:rPr>
        <w:t xml:space="preserve"> e </w:t>
      </w:r>
      <w:r w:rsidRPr="00704F4E">
        <w:rPr>
          <w:szCs w:val="24"/>
        </w:rPr>
        <w:t>b) validar os conteúdos e metodologias com o corpo docente, assegurando qualidade, acessibilidade e conformidade com o Projeto Pedagógico do Curso.</w:t>
      </w:r>
    </w:p>
    <w:p w:rsidR="00E17D3E" w:rsidRPr="0081095E" w:rsidRDefault="00E17D3E" w:rsidP="00E17D3E">
      <w:pPr>
        <w:spacing w:after="120"/>
        <w:ind w:left="170" w:right="170" w:firstLine="567"/>
        <w:rPr>
          <w:szCs w:val="24"/>
        </w:rPr>
      </w:pPr>
      <w:r w:rsidRPr="00436E0D">
        <w:rPr>
          <w:b/>
          <w:szCs w:val="24"/>
        </w:rPr>
        <w:t>Professor regente:</w:t>
      </w:r>
      <w:r>
        <w:rPr>
          <w:szCs w:val="24"/>
        </w:rPr>
        <w:t xml:space="preserve"> que tem a função de: </w:t>
      </w:r>
      <w:r w:rsidRPr="0081095E">
        <w:rPr>
          <w:szCs w:val="24"/>
        </w:rPr>
        <w:t>a) planejar o desenho instrucional e do percurso de aprendizado da unidade curricular</w:t>
      </w:r>
      <w:r>
        <w:rPr>
          <w:szCs w:val="24"/>
        </w:rPr>
        <w:t xml:space="preserve">; </w:t>
      </w:r>
      <w:r w:rsidRPr="0081095E">
        <w:rPr>
          <w:szCs w:val="24"/>
        </w:rPr>
        <w:t>b) conduzir a unidade curricular e se responsabilizar pelos aspectos pedagógicos e administrativos</w:t>
      </w:r>
      <w:r>
        <w:rPr>
          <w:szCs w:val="24"/>
        </w:rPr>
        <w:t xml:space="preserve">; </w:t>
      </w:r>
      <w:r w:rsidRPr="0081095E">
        <w:rPr>
          <w:szCs w:val="24"/>
        </w:rPr>
        <w:t>c) coordenar e supervisionar as atividades dos mediadores pedagógicos sob sua responsabilidade</w:t>
      </w:r>
      <w:r>
        <w:rPr>
          <w:szCs w:val="24"/>
        </w:rPr>
        <w:t xml:space="preserve">; </w:t>
      </w:r>
      <w:r w:rsidRPr="0081095E">
        <w:rPr>
          <w:szCs w:val="24"/>
        </w:rPr>
        <w:t>d) realizar mediação direta com os estudantes, por meio de interações síncronas e assíncronas nas plataformas digitais, nas atividades realizadas por meio de educação a distância</w:t>
      </w:r>
      <w:r>
        <w:rPr>
          <w:szCs w:val="24"/>
        </w:rPr>
        <w:t xml:space="preserve">; </w:t>
      </w:r>
      <w:r w:rsidRPr="0081095E">
        <w:rPr>
          <w:szCs w:val="24"/>
        </w:rPr>
        <w:t>e) coordenar o planejamento da unidade curricular e as avaliações de aprendizagem</w:t>
      </w:r>
      <w:r>
        <w:rPr>
          <w:szCs w:val="24"/>
        </w:rPr>
        <w:t>.</w:t>
      </w:r>
    </w:p>
    <w:p w:rsidR="00E17D3E" w:rsidRPr="00587D24" w:rsidRDefault="00E17D3E" w:rsidP="00E17D3E">
      <w:pPr>
        <w:spacing w:after="120"/>
        <w:ind w:left="170" w:right="170" w:firstLine="567"/>
        <w:rPr>
          <w:szCs w:val="24"/>
        </w:rPr>
      </w:pPr>
      <w:r w:rsidRPr="00436E0D">
        <w:rPr>
          <w:b/>
          <w:szCs w:val="24"/>
        </w:rPr>
        <w:t>Profissionais do Magistério da Educação Escolar Básica:</w:t>
      </w:r>
      <w:r w:rsidRPr="00587D24">
        <w:rPr>
          <w:szCs w:val="24"/>
        </w:rPr>
        <w:t xml:space="preserve"> aqueles que exercem atividades de docência e demais atividades pedagógicas, incluindo a gestão educacional dos sistemas de ensino e das unidades escolares de Educação Básica, em todas as suas etapas e modalidades, e que possuem a formação mínima exigida pela legislação (Resolução CNE/CP nº 4, de 2024).</w:t>
      </w:r>
    </w:p>
    <w:p w:rsidR="00E17D3E" w:rsidRPr="00A34468" w:rsidRDefault="00E17D3E" w:rsidP="00E17D3E">
      <w:pPr>
        <w:spacing w:after="120"/>
        <w:ind w:left="170" w:right="170" w:firstLine="567"/>
        <w:rPr>
          <w:szCs w:val="24"/>
        </w:rPr>
      </w:pPr>
      <w:r w:rsidRPr="00436E0D">
        <w:rPr>
          <w:b/>
          <w:szCs w:val="24"/>
        </w:rPr>
        <w:t>Tutor:</w:t>
      </w:r>
      <w:r>
        <w:rPr>
          <w:szCs w:val="24"/>
        </w:rPr>
        <w:t xml:space="preserve"> auxiliar do </w:t>
      </w:r>
      <w:r w:rsidRPr="00A34468">
        <w:rPr>
          <w:szCs w:val="24"/>
        </w:rPr>
        <w:t>corpo docente com atribuições administrativas, vedado o exercício de funções de mediação pedagógica.</w:t>
      </w:r>
    </w:p>
    <w:p w:rsidR="00E17D3E" w:rsidRPr="0091154A" w:rsidRDefault="00E17D3E" w:rsidP="00E17D3E">
      <w:pPr>
        <w:spacing w:after="120"/>
        <w:ind w:left="170" w:right="170" w:firstLine="567"/>
        <w:rPr>
          <w:szCs w:val="24"/>
        </w:rPr>
      </w:pPr>
      <w:r w:rsidRPr="00436E0D">
        <w:rPr>
          <w:b/>
          <w:szCs w:val="24"/>
        </w:rPr>
        <w:t>Unidade curricular</w:t>
      </w:r>
      <w:r w:rsidR="00436E0D">
        <w:rPr>
          <w:szCs w:val="24"/>
        </w:rPr>
        <w:t>:</w:t>
      </w:r>
      <w:r w:rsidRPr="00214E85">
        <w:rPr>
          <w:szCs w:val="24"/>
        </w:rPr>
        <w:t xml:space="preserve"> componente curricular definido no Projeto Pedagógico do Curso, com o objetivo de desenvolvimento e avaliação de conhecimentos e competências, sob a responsabilidade de docente e que compõe</w:t>
      </w:r>
      <w:r w:rsidRPr="0091154A">
        <w:rPr>
          <w:szCs w:val="24"/>
        </w:rPr>
        <w:t xml:space="preserve"> a carga horária do curso.</w:t>
      </w:r>
    </w:p>
    <w:p w:rsidR="00214332" w:rsidRPr="00214332" w:rsidRDefault="00214332" w:rsidP="00214332">
      <w:pPr>
        <w:rPr>
          <w:rFonts w:eastAsia="Arial"/>
          <w:lang w:eastAsia="en-US"/>
        </w:rPr>
      </w:pPr>
    </w:p>
    <w:p w:rsidR="00F263D3" w:rsidRDefault="00F263D3" w:rsidP="00F263D3"/>
    <w:sectPr w:rsidR="00F263D3" w:rsidSect="00774AEB">
      <w:pgSz w:w="11906" w:h="16838" w:code="9"/>
      <w:pgMar w:top="1134" w:right="851" w:bottom="1021"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31" w:rsidRDefault="00CC2931" w:rsidP="00192DEF">
      <w:r>
        <w:separator/>
      </w:r>
    </w:p>
  </w:endnote>
  <w:endnote w:type="continuationSeparator" w:id="1">
    <w:p w:rsidR="00CC2931" w:rsidRDefault="00CC2931" w:rsidP="00192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124737"/>
      <w:docPartObj>
        <w:docPartGallery w:val="Page Numbers (Bottom of Page)"/>
        <w:docPartUnique/>
      </w:docPartObj>
    </w:sdtPr>
    <w:sdtContent>
      <w:p w:rsidR="007259BA" w:rsidRDefault="007259BA">
        <w:pPr>
          <w:pStyle w:val="Rodap"/>
          <w:jc w:val="right"/>
        </w:pPr>
      </w:p>
      <w:p w:rsidR="007259BA" w:rsidRDefault="007259BA">
        <w:pPr>
          <w:pStyle w:val="Rodap"/>
          <w:jc w:val="right"/>
        </w:pPr>
      </w:p>
      <w:p w:rsidR="007259BA" w:rsidRDefault="007259BA">
        <w:pPr>
          <w:pStyle w:val="Rodap"/>
          <w:jc w:val="right"/>
        </w:pPr>
      </w:p>
      <w:p w:rsidR="007259BA" w:rsidRDefault="007259BA">
        <w:pPr>
          <w:pStyle w:val="Rodap"/>
          <w:jc w:val="right"/>
        </w:pPr>
      </w:p>
      <w:p w:rsidR="007259BA" w:rsidRDefault="007259BA">
        <w:pPr>
          <w:pStyle w:val="Rodap"/>
          <w:jc w:val="right"/>
        </w:pPr>
      </w:p>
      <w:p w:rsidR="007259BA" w:rsidRDefault="007259BA">
        <w:pPr>
          <w:pStyle w:val="Rodap"/>
          <w:jc w:val="right"/>
        </w:pPr>
        <w:fldSimple w:instr=" PAGE   \* MERGEFORMAT ">
          <w:r w:rsidR="00A04961">
            <w:rPr>
              <w:noProof/>
            </w:rPr>
            <w:t>30</w:t>
          </w:r>
        </w:fldSimple>
      </w:p>
    </w:sdtContent>
  </w:sdt>
  <w:p w:rsidR="007259BA" w:rsidRDefault="007259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31" w:rsidRDefault="00CC2931" w:rsidP="00192DEF">
      <w:r>
        <w:separator/>
      </w:r>
    </w:p>
  </w:footnote>
  <w:footnote w:type="continuationSeparator" w:id="1">
    <w:p w:rsidR="00CC2931" w:rsidRDefault="00CC2931" w:rsidP="00192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134" w:type="dxa"/>
      <w:tblBorders>
        <w:bottom w:val="single" w:sz="24" w:space="0" w:color="008000"/>
      </w:tblBorders>
      <w:tblLayout w:type="fixed"/>
      <w:tblCellMar>
        <w:left w:w="0" w:type="dxa"/>
        <w:right w:w="0" w:type="dxa"/>
      </w:tblCellMar>
      <w:tblLook w:val="0000"/>
    </w:tblPr>
    <w:tblGrid>
      <w:gridCol w:w="9923"/>
    </w:tblGrid>
    <w:tr w:rsidR="007259BA" w:rsidRPr="00A35F29" w:rsidTr="004C32C3">
      <w:tc>
        <w:tcPr>
          <w:tcW w:w="8992" w:type="dxa"/>
          <w:tcBorders>
            <w:bottom w:val="nil"/>
          </w:tcBorders>
        </w:tcPr>
        <w:p w:rsidR="007259BA" w:rsidRPr="00192DEF" w:rsidRDefault="007259BA" w:rsidP="00892FD7">
          <w:pPr>
            <w:ind w:left="-250"/>
            <w:jc w:val="center"/>
            <w:rPr>
              <w:rFonts w:ascii="Arial Black" w:hAnsi="Arial Black" w:cs="Arial"/>
              <w:sz w:val="32"/>
              <w:szCs w:val="32"/>
            </w:rPr>
          </w:pPr>
          <w:r>
            <w:rPr>
              <w:rFonts w:cs="Arial"/>
              <w:bCs/>
              <w:noProof/>
              <w:sz w:val="40"/>
              <w:szCs w:val="40"/>
            </w:rPr>
            <w:drawing>
              <wp:anchor distT="0" distB="0" distL="114300" distR="114300" simplePos="0" relativeHeight="251660288" behindDoc="0" locked="0" layoutInCell="1" allowOverlap="1">
                <wp:simplePos x="0" y="0"/>
                <wp:positionH relativeFrom="margin">
                  <wp:posOffset>6005195</wp:posOffset>
                </wp:positionH>
                <wp:positionV relativeFrom="margin">
                  <wp:posOffset>146050</wp:posOffset>
                </wp:positionV>
                <wp:extent cx="546735" cy="548640"/>
                <wp:effectExtent l="19050" t="0" r="5715"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46735" cy="548640"/>
                        </a:xfrm>
                        <a:prstGeom prst="rect">
                          <a:avLst/>
                        </a:prstGeom>
                        <a:noFill/>
                        <a:ln w="9525">
                          <a:noFill/>
                          <a:miter lim="800000"/>
                          <a:headEnd/>
                          <a:tailEnd/>
                        </a:ln>
                      </pic:spPr>
                    </pic:pic>
                  </a:graphicData>
                </a:graphic>
              </wp:anchor>
            </w:drawing>
          </w:r>
          <w:r w:rsidRPr="00192DEF">
            <w:rPr>
              <w:rFonts w:ascii="Arial Black" w:hAnsi="Arial Black" w:cs="Arial"/>
              <w:sz w:val="32"/>
              <w:szCs w:val="32"/>
            </w:rPr>
            <w:t>ESTADO DO PARANÁ</w:t>
          </w:r>
        </w:p>
        <w:p w:rsidR="007259BA" w:rsidRPr="009274A7" w:rsidRDefault="007259BA" w:rsidP="00892FD7">
          <w:pPr>
            <w:pStyle w:val="Ttulo4"/>
            <w:ind w:left="0"/>
            <w:jc w:val="center"/>
            <w:rPr>
              <w:rFonts w:cs="Arial"/>
              <w:bCs/>
              <w:sz w:val="40"/>
              <w:szCs w:val="40"/>
            </w:rPr>
          </w:pPr>
          <w:r w:rsidRPr="009274A7">
            <w:rPr>
              <w:rFonts w:cs="Arial"/>
              <w:bCs/>
              <w:sz w:val="40"/>
              <w:szCs w:val="40"/>
            </w:rPr>
            <w:t>Universidade Estadual de Maringá</w:t>
          </w:r>
        </w:p>
        <w:p w:rsidR="007259BA" w:rsidRDefault="007259BA" w:rsidP="00892FD7">
          <w:pPr>
            <w:pStyle w:val="Ttulo4"/>
            <w:jc w:val="center"/>
            <w:rPr>
              <w:rFonts w:cs="Arial"/>
              <w:bCs/>
              <w:sz w:val="40"/>
              <w:szCs w:val="40"/>
            </w:rPr>
          </w:pPr>
          <w:r>
            <w:rPr>
              <w:rFonts w:cs="Arial"/>
              <w:bCs/>
              <w:noProof/>
              <w:sz w:val="40"/>
              <w:szCs w:val="40"/>
            </w:rPr>
            <w:drawing>
              <wp:anchor distT="0" distB="0" distL="114300" distR="114300" simplePos="0" relativeHeight="251659264" behindDoc="0" locked="0" layoutInCell="1" allowOverlap="1">
                <wp:simplePos x="0" y="0"/>
                <wp:positionH relativeFrom="margin">
                  <wp:posOffset>398780</wp:posOffset>
                </wp:positionH>
                <wp:positionV relativeFrom="margin">
                  <wp:align>top</wp:align>
                </wp:positionV>
                <wp:extent cx="636905" cy="775335"/>
                <wp:effectExtent l="19050" t="0" r="0" b="0"/>
                <wp:wrapSquare wrapText="bothSides"/>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636905" cy="775335"/>
                        </a:xfrm>
                        <a:prstGeom prst="rect">
                          <a:avLst/>
                        </a:prstGeom>
                        <a:noFill/>
                        <a:ln w="9525">
                          <a:noFill/>
                          <a:miter lim="800000"/>
                          <a:headEnd/>
                          <a:tailEnd/>
                        </a:ln>
                      </pic:spPr>
                    </pic:pic>
                  </a:graphicData>
                </a:graphic>
              </wp:anchor>
            </w:drawing>
          </w:r>
          <w:r w:rsidRPr="009274A7">
            <w:rPr>
              <w:rFonts w:cs="Arial"/>
              <w:bCs/>
              <w:sz w:val="40"/>
              <w:szCs w:val="40"/>
            </w:rPr>
            <w:t>Pró-Reitoria de Ensino</w:t>
          </w:r>
        </w:p>
        <w:p w:rsidR="007259BA" w:rsidRPr="00A35F29" w:rsidRDefault="007259BA" w:rsidP="004C32C3">
          <w:pPr>
            <w:ind w:left="-506"/>
            <w:jc w:val="center"/>
          </w:pPr>
        </w:p>
      </w:tc>
    </w:tr>
  </w:tbl>
  <w:p w:rsidR="007259BA" w:rsidRDefault="007259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EF0"/>
    <w:multiLevelType w:val="multilevel"/>
    <w:tmpl w:val="65BE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2692D"/>
    <w:multiLevelType w:val="multilevel"/>
    <w:tmpl w:val="67F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BE5B7A"/>
    <w:multiLevelType w:val="hybridMultilevel"/>
    <w:tmpl w:val="ECAC3F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DD0A7E"/>
    <w:multiLevelType w:val="multilevel"/>
    <w:tmpl w:val="882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C84600"/>
    <w:multiLevelType w:val="multilevel"/>
    <w:tmpl w:val="4B742C8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nsid w:val="210C074D"/>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4E5290"/>
    <w:multiLevelType w:val="hybridMultilevel"/>
    <w:tmpl w:val="56A69BD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48E4581"/>
    <w:multiLevelType w:val="hybridMultilevel"/>
    <w:tmpl w:val="BADC0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AEF0286"/>
    <w:multiLevelType w:val="multilevel"/>
    <w:tmpl w:val="EC96BFA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nsid w:val="4F55270F"/>
    <w:multiLevelType w:val="hybridMultilevel"/>
    <w:tmpl w:val="3CEEDA62"/>
    <w:lvl w:ilvl="0" w:tplc="0416000B">
      <w:start w:val="1"/>
      <w:numFmt w:val="bullet"/>
      <w:lvlText w:val=""/>
      <w:lvlJc w:val="left"/>
      <w:pPr>
        <w:tabs>
          <w:tab w:val="num" w:pos="1996"/>
        </w:tabs>
        <w:ind w:left="1996" w:hanging="360"/>
      </w:pPr>
      <w:rPr>
        <w:rFonts w:ascii="Wingdings" w:hAnsi="Wingdings" w:hint="default"/>
      </w:rPr>
    </w:lvl>
    <w:lvl w:ilvl="1" w:tplc="04160003" w:tentative="1">
      <w:start w:val="1"/>
      <w:numFmt w:val="bullet"/>
      <w:lvlText w:val="o"/>
      <w:lvlJc w:val="left"/>
      <w:pPr>
        <w:tabs>
          <w:tab w:val="num" w:pos="2716"/>
        </w:tabs>
        <w:ind w:left="2716" w:hanging="360"/>
      </w:pPr>
      <w:rPr>
        <w:rFonts w:ascii="Courier New" w:hAnsi="Courier New" w:cs="Courier New" w:hint="default"/>
      </w:rPr>
    </w:lvl>
    <w:lvl w:ilvl="2" w:tplc="04160005" w:tentative="1">
      <w:start w:val="1"/>
      <w:numFmt w:val="bullet"/>
      <w:lvlText w:val=""/>
      <w:lvlJc w:val="left"/>
      <w:pPr>
        <w:tabs>
          <w:tab w:val="num" w:pos="3436"/>
        </w:tabs>
        <w:ind w:left="3436" w:hanging="360"/>
      </w:pPr>
      <w:rPr>
        <w:rFonts w:ascii="Wingdings" w:hAnsi="Wingdings" w:hint="default"/>
      </w:rPr>
    </w:lvl>
    <w:lvl w:ilvl="3" w:tplc="04160001" w:tentative="1">
      <w:start w:val="1"/>
      <w:numFmt w:val="bullet"/>
      <w:lvlText w:val=""/>
      <w:lvlJc w:val="left"/>
      <w:pPr>
        <w:tabs>
          <w:tab w:val="num" w:pos="4156"/>
        </w:tabs>
        <w:ind w:left="4156" w:hanging="360"/>
      </w:pPr>
      <w:rPr>
        <w:rFonts w:ascii="Symbol" w:hAnsi="Symbol" w:hint="default"/>
      </w:rPr>
    </w:lvl>
    <w:lvl w:ilvl="4" w:tplc="04160003" w:tentative="1">
      <w:start w:val="1"/>
      <w:numFmt w:val="bullet"/>
      <w:lvlText w:val="o"/>
      <w:lvlJc w:val="left"/>
      <w:pPr>
        <w:tabs>
          <w:tab w:val="num" w:pos="4876"/>
        </w:tabs>
        <w:ind w:left="4876" w:hanging="360"/>
      </w:pPr>
      <w:rPr>
        <w:rFonts w:ascii="Courier New" w:hAnsi="Courier New" w:cs="Courier New" w:hint="default"/>
      </w:rPr>
    </w:lvl>
    <w:lvl w:ilvl="5" w:tplc="04160005" w:tentative="1">
      <w:start w:val="1"/>
      <w:numFmt w:val="bullet"/>
      <w:lvlText w:val=""/>
      <w:lvlJc w:val="left"/>
      <w:pPr>
        <w:tabs>
          <w:tab w:val="num" w:pos="5596"/>
        </w:tabs>
        <w:ind w:left="5596" w:hanging="360"/>
      </w:pPr>
      <w:rPr>
        <w:rFonts w:ascii="Wingdings" w:hAnsi="Wingdings" w:hint="default"/>
      </w:rPr>
    </w:lvl>
    <w:lvl w:ilvl="6" w:tplc="04160001" w:tentative="1">
      <w:start w:val="1"/>
      <w:numFmt w:val="bullet"/>
      <w:lvlText w:val=""/>
      <w:lvlJc w:val="left"/>
      <w:pPr>
        <w:tabs>
          <w:tab w:val="num" w:pos="6316"/>
        </w:tabs>
        <w:ind w:left="6316" w:hanging="360"/>
      </w:pPr>
      <w:rPr>
        <w:rFonts w:ascii="Symbol" w:hAnsi="Symbol" w:hint="default"/>
      </w:rPr>
    </w:lvl>
    <w:lvl w:ilvl="7" w:tplc="04160003" w:tentative="1">
      <w:start w:val="1"/>
      <w:numFmt w:val="bullet"/>
      <w:lvlText w:val="o"/>
      <w:lvlJc w:val="left"/>
      <w:pPr>
        <w:tabs>
          <w:tab w:val="num" w:pos="7036"/>
        </w:tabs>
        <w:ind w:left="7036" w:hanging="360"/>
      </w:pPr>
      <w:rPr>
        <w:rFonts w:ascii="Courier New" w:hAnsi="Courier New" w:cs="Courier New" w:hint="default"/>
      </w:rPr>
    </w:lvl>
    <w:lvl w:ilvl="8" w:tplc="04160005">
      <w:start w:val="1"/>
      <w:numFmt w:val="bullet"/>
      <w:pStyle w:val="Ttulo9"/>
      <w:lvlText w:val=""/>
      <w:lvlJc w:val="left"/>
      <w:pPr>
        <w:tabs>
          <w:tab w:val="num" w:pos="7756"/>
        </w:tabs>
        <w:ind w:left="7756" w:hanging="360"/>
      </w:pPr>
      <w:rPr>
        <w:rFonts w:ascii="Wingdings" w:hAnsi="Wingdings" w:hint="default"/>
      </w:rPr>
    </w:lvl>
  </w:abstractNum>
  <w:abstractNum w:abstractNumId="10">
    <w:nsid w:val="53C16796"/>
    <w:multiLevelType w:val="multilevel"/>
    <w:tmpl w:val="85F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9339DA"/>
    <w:multiLevelType w:val="multilevel"/>
    <w:tmpl w:val="2648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6"/>
  </w:num>
  <w:num w:numId="4">
    <w:abstractNumId w:val="5"/>
  </w:num>
  <w:num w:numId="5">
    <w:abstractNumId w:val="4"/>
  </w:num>
  <w:num w:numId="6">
    <w:abstractNumId w:val="3"/>
  </w:num>
  <w:num w:numId="7">
    <w:abstractNumId w:val="0"/>
  </w:num>
  <w:num w:numId="8">
    <w:abstractNumId w:val="11"/>
  </w:num>
  <w:num w:numId="9">
    <w:abstractNumId w:val="1"/>
  </w:num>
  <w:num w:numId="10">
    <w:abstractNumId w:val="1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192DEF"/>
    <w:rsid w:val="00000EBF"/>
    <w:rsid w:val="00001174"/>
    <w:rsid w:val="00001B4A"/>
    <w:rsid w:val="00001BCA"/>
    <w:rsid w:val="0000480D"/>
    <w:rsid w:val="00005889"/>
    <w:rsid w:val="00010AF1"/>
    <w:rsid w:val="00011942"/>
    <w:rsid w:val="00011B87"/>
    <w:rsid w:val="00012867"/>
    <w:rsid w:val="00012A7E"/>
    <w:rsid w:val="00014036"/>
    <w:rsid w:val="000141CB"/>
    <w:rsid w:val="00014A91"/>
    <w:rsid w:val="00014B0C"/>
    <w:rsid w:val="00015982"/>
    <w:rsid w:val="00015C97"/>
    <w:rsid w:val="00016283"/>
    <w:rsid w:val="000162CA"/>
    <w:rsid w:val="000169BF"/>
    <w:rsid w:val="00017118"/>
    <w:rsid w:val="00021834"/>
    <w:rsid w:val="000228B7"/>
    <w:rsid w:val="00022E29"/>
    <w:rsid w:val="00023673"/>
    <w:rsid w:val="0002512A"/>
    <w:rsid w:val="000256EA"/>
    <w:rsid w:val="00025CCC"/>
    <w:rsid w:val="00026CAF"/>
    <w:rsid w:val="000303CA"/>
    <w:rsid w:val="00030591"/>
    <w:rsid w:val="0003094C"/>
    <w:rsid w:val="000344B8"/>
    <w:rsid w:val="00037139"/>
    <w:rsid w:val="000415EA"/>
    <w:rsid w:val="00041D01"/>
    <w:rsid w:val="0004311C"/>
    <w:rsid w:val="00043E74"/>
    <w:rsid w:val="00044B27"/>
    <w:rsid w:val="000466A8"/>
    <w:rsid w:val="000511E3"/>
    <w:rsid w:val="00051F79"/>
    <w:rsid w:val="0005277E"/>
    <w:rsid w:val="000533E2"/>
    <w:rsid w:val="0006046F"/>
    <w:rsid w:val="00060C9D"/>
    <w:rsid w:val="000628CE"/>
    <w:rsid w:val="00062954"/>
    <w:rsid w:val="00063331"/>
    <w:rsid w:val="00063550"/>
    <w:rsid w:val="00063D79"/>
    <w:rsid w:val="00064848"/>
    <w:rsid w:val="00064E8A"/>
    <w:rsid w:val="00064FF3"/>
    <w:rsid w:val="000670A5"/>
    <w:rsid w:val="00067AEF"/>
    <w:rsid w:val="0007124B"/>
    <w:rsid w:val="00071265"/>
    <w:rsid w:val="00071305"/>
    <w:rsid w:val="00071514"/>
    <w:rsid w:val="00071828"/>
    <w:rsid w:val="0007215F"/>
    <w:rsid w:val="000727D8"/>
    <w:rsid w:val="000728AD"/>
    <w:rsid w:val="0007290E"/>
    <w:rsid w:val="00072AD2"/>
    <w:rsid w:val="00075CCD"/>
    <w:rsid w:val="00075F9E"/>
    <w:rsid w:val="00076427"/>
    <w:rsid w:val="000777CE"/>
    <w:rsid w:val="0008002B"/>
    <w:rsid w:val="00081B7D"/>
    <w:rsid w:val="00081C59"/>
    <w:rsid w:val="00085FD2"/>
    <w:rsid w:val="000864C9"/>
    <w:rsid w:val="0008659F"/>
    <w:rsid w:val="00087231"/>
    <w:rsid w:val="00087B15"/>
    <w:rsid w:val="00090C1C"/>
    <w:rsid w:val="00091B48"/>
    <w:rsid w:val="00091D79"/>
    <w:rsid w:val="00092975"/>
    <w:rsid w:val="000931C3"/>
    <w:rsid w:val="00093C48"/>
    <w:rsid w:val="0009408B"/>
    <w:rsid w:val="0009520F"/>
    <w:rsid w:val="00095600"/>
    <w:rsid w:val="00095D03"/>
    <w:rsid w:val="0009628C"/>
    <w:rsid w:val="00096CFE"/>
    <w:rsid w:val="00097228"/>
    <w:rsid w:val="000A0245"/>
    <w:rsid w:val="000A0326"/>
    <w:rsid w:val="000A0D4A"/>
    <w:rsid w:val="000A0DBE"/>
    <w:rsid w:val="000A19D8"/>
    <w:rsid w:val="000A2320"/>
    <w:rsid w:val="000A2ED0"/>
    <w:rsid w:val="000A38F2"/>
    <w:rsid w:val="000A44BA"/>
    <w:rsid w:val="000A5072"/>
    <w:rsid w:val="000A5A2C"/>
    <w:rsid w:val="000A5A50"/>
    <w:rsid w:val="000A6265"/>
    <w:rsid w:val="000A6352"/>
    <w:rsid w:val="000A6515"/>
    <w:rsid w:val="000A6FBD"/>
    <w:rsid w:val="000A7069"/>
    <w:rsid w:val="000A750D"/>
    <w:rsid w:val="000A7F1C"/>
    <w:rsid w:val="000B1AB5"/>
    <w:rsid w:val="000B1F33"/>
    <w:rsid w:val="000B26EE"/>
    <w:rsid w:val="000B4B92"/>
    <w:rsid w:val="000B551F"/>
    <w:rsid w:val="000B5C61"/>
    <w:rsid w:val="000B64D9"/>
    <w:rsid w:val="000B68B6"/>
    <w:rsid w:val="000B6C92"/>
    <w:rsid w:val="000C0C79"/>
    <w:rsid w:val="000C25FE"/>
    <w:rsid w:val="000C656F"/>
    <w:rsid w:val="000C723D"/>
    <w:rsid w:val="000C741E"/>
    <w:rsid w:val="000D009B"/>
    <w:rsid w:val="000D0D26"/>
    <w:rsid w:val="000D127D"/>
    <w:rsid w:val="000D1794"/>
    <w:rsid w:val="000D257C"/>
    <w:rsid w:val="000D2659"/>
    <w:rsid w:val="000D2D28"/>
    <w:rsid w:val="000D3681"/>
    <w:rsid w:val="000D39AF"/>
    <w:rsid w:val="000D4C2E"/>
    <w:rsid w:val="000D4C33"/>
    <w:rsid w:val="000D5E55"/>
    <w:rsid w:val="000D66D8"/>
    <w:rsid w:val="000D7171"/>
    <w:rsid w:val="000D7228"/>
    <w:rsid w:val="000D7D91"/>
    <w:rsid w:val="000E0301"/>
    <w:rsid w:val="000E0B84"/>
    <w:rsid w:val="000E10F5"/>
    <w:rsid w:val="000E180D"/>
    <w:rsid w:val="000E28A5"/>
    <w:rsid w:val="000E302F"/>
    <w:rsid w:val="000E3AF4"/>
    <w:rsid w:val="000E5473"/>
    <w:rsid w:val="000E5B8B"/>
    <w:rsid w:val="000E5FD9"/>
    <w:rsid w:val="000E774D"/>
    <w:rsid w:val="000E7B78"/>
    <w:rsid w:val="000F025C"/>
    <w:rsid w:val="000F0612"/>
    <w:rsid w:val="000F3351"/>
    <w:rsid w:val="000F3CD9"/>
    <w:rsid w:val="000F42E8"/>
    <w:rsid w:val="000F5C14"/>
    <w:rsid w:val="000F716F"/>
    <w:rsid w:val="001014EA"/>
    <w:rsid w:val="00101A0F"/>
    <w:rsid w:val="00101B87"/>
    <w:rsid w:val="001021A9"/>
    <w:rsid w:val="001035B0"/>
    <w:rsid w:val="001036AC"/>
    <w:rsid w:val="0010507A"/>
    <w:rsid w:val="00105125"/>
    <w:rsid w:val="0010528C"/>
    <w:rsid w:val="001059DC"/>
    <w:rsid w:val="00105AD8"/>
    <w:rsid w:val="00106E97"/>
    <w:rsid w:val="00111830"/>
    <w:rsid w:val="001123A7"/>
    <w:rsid w:val="00112A3F"/>
    <w:rsid w:val="00113D08"/>
    <w:rsid w:val="0011450E"/>
    <w:rsid w:val="0011468C"/>
    <w:rsid w:val="001157C4"/>
    <w:rsid w:val="0011596A"/>
    <w:rsid w:val="00115A09"/>
    <w:rsid w:val="00115F98"/>
    <w:rsid w:val="00116539"/>
    <w:rsid w:val="0011678C"/>
    <w:rsid w:val="00116B74"/>
    <w:rsid w:val="00120CA3"/>
    <w:rsid w:val="00120E14"/>
    <w:rsid w:val="00120F54"/>
    <w:rsid w:val="001234A7"/>
    <w:rsid w:val="00124A82"/>
    <w:rsid w:val="00125339"/>
    <w:rsid w:val="00125F49"/>
    <w:rsid w:val="00131469"/>
    <w:rsid w:val="0013233A"/>
    <w:rsid w:val="001327EF"/>
    <w:rsid w:val="0013294A"/>
    <w:rsid w:val="00133EC0"/>
    <w:rsid w:val="00134EE7"/>
    <w:rsid w:val="00134F89"/>
    <w:rsid w:val="00134FFD"/>
    <w:rsid w:val="00135810"/>
    <w:rsid w:val="00137FDA"/>
    <w:rsid w:val="001406B5"/>
    <w:rsid w:val="00140BD8"/>
    <w:rsid w:val="00141306"/>
    <w:rsid w:val="001427F0"/>
    <w:rsid w:val="001429EF"/>
    <w:rsid w:val="001433FB"/>
    <w:rsid w:val="00143932"/>
    <w:rsid w:val="0014402D"/>
    <w:rsid w:val="001447A2"/>
    <w:rsid w:val="0014527B"/>
    <w:rsid w:val="001469D6"/>
    <w:rsid w:val="00146A6D"/>
    <w:rsid w:val="00151E45"/>
    <w:rsid w:val="0015369D"/>
    <w:rsid w:val="00154919"/>
    <w:rsid w:val="00156638"/>
    <w:rsid w:val="00157D80"/>
    <w:rsid w:val="001601FE"/>
    <w:rsid w:val="00160439"/>
    <w:rsid w:val="001604B0"/>
    <w:rsid w:val="00160D17"/>
    <w:rsid w:val="001613AC"/>
    <w:rsid w:val="0016207B"/>
    <w:rsid w:val="0016226A"/>
    <w:rsid w:val="001626F8"/>
    <w:rsid w:val="0016396A"/>
    <w:rsid w:val="00163A11"/>
    <w:rsid w:val="00163A59"/>
    <w:rsid w:val="001641E2"/>
    <w:rsid w:val="0016495B"/>
    <w:rsid w:val="00166463"/>
    <w:rsid w:val="00166B1A"/>
    <w:rsid w:val="001672D3"/>
    <w:rsid w:val="00167631"/>
    <w:rsid w:val="00167D09"/>
    <w:rsid w:val="001702DA"/>
    <w:rsid w:val="00171103"/>
    <w:rsid w:val="00171360"/>
    <w:rsid w:val="00171CB4"/>
    <w:rsid w:val="00172B7B"/>
    <w:rsid w:val="00173377"/>
    <w:rsid w:val="001736D4"/>
    <w:rsid w:val="00174416"/>
    <w:rsid w:val="00174878"/>
    <w:rsid w:val="0017508E"/>
    <w:rsid w:val="00175166"/>
    <w:rsid w:val="00175D0F"/>
    <w:rsid w:val="00175ED9"/>
    <w:rsid w:val="0017633F"/>
    <w:rsid w:val="00176F74"/>
    <w:rsid w:val="001801EC"/>
    <w:rsid w:val="0018091D"/>
    <w:rsid w:val="00180AD0"/>
    <w:rsid w:val="00182CDD"/>
    <w:rsid w:val="0018441B"/>
    <w:rsid w:val="001864CD"/>
    <w:rsid w:val="001865B8"/>
    <w:rsid w:val="001866CC"/>
    <w:rsid w:val="00186DC9"/>
    <w:rsid w:val="0018711F"/>
    <w:rsid w:val="00187285"/>
    <w:rsid w:val="00191772"/>
    <w:rsid w:val="00191816"/>
    <w:rsid w:val="00192838"/>
    <w:rsid w:val="00192DEF"/>
    <w:rsid w:val="0019383D"/>
    <w:rsid w:val="0019542D"/>
    <w:rsid w:val="00195681"/>
    <w:rsid w:val="00196DF5"/>
    <w:rsid w:val="0019790A"/>
    <w:rsid w:val="001A0489"/>
    <w:rsid w:val="001A12F4"/>
    <w:rsid w:val="001A1978"/>
    <w:rsid w:val="001A322D"/>
    <w:rsid w:val="001A565D"/>
    <w:rsid w:val="001A5E05"/>
    <w:rsid w:val="001B13E2"/>
    <w:rsid w:val="001B1C36"/>
    <w:rsid w:val="001B1EA6"/>
    <w:rsid w:val="001B2ADE"/>
    <w:rsid w:val="001B3468"/>
    <w:rsid w:val="001B34AA"/>
    <w:rsid w:val="001B3939"/>
    <w:rsid w:val="001B3C2A"/>
    <w:rsid w:val="001B5FB3"/>
    <w:rsid w:val="001B6521"/>
    <w:rsid w:val="001B7AA6"/>
    <w:rsid w:val="001C08F6"/>
    <w:rsid w:val="001C1922"/>
    <w:rsid w:val="001C55B1"/>
    <w:rsid w:val="001C5A83"/>
    <w:rsid w:val="001C5B76"/>
    <w:rsid w:val="001C6241"/>
    <w:rsid w:val="001C69C7"/>
    <w:rsid w:val="001C7F75"/>
    <w:rsid w:val="001D19F7"/>
    <w:rsid w:val="001D2955"/>
    <w:rsid w:val="001D41CC"/>
    <w:rsid w:val="001D6130"/>
    <w:rsid w:val="001D684C"/>
    <w:rsid w:val="001D707C"/>
    <w:rsid w:val="001E236A"/>
    <w:rsid w:val="001E2BE4"/>
    <w:rsid w:val="001E323F"/>
    <w:rsid w:val="001E506D"/>
    <w:rsid w:val="001E517D"/>
    <w:rsid w:val="001E5308"/>
    <w:rsid w:val="001E5359"/>
    <w:rsid w:val="001E67E5"/>
    <w:rsid w:val="001E76F1"/>
    <w:rsid w:val="001E7AB0"/>
    <w:rsid w:val="001F0202"/>
    <w:rsid w:val="001F064F"/>
    <w:rsid w:val="001F0F6F"/>
    <w:rsid w:val="001F11C1"/>
    <w:rsid w:val="001F11E6"/>
    <w:rsid w:val="001F1BD4"/>
    <w:rsid w:val="001F2374"/>
    <w:rsid w:val="001F268E"/>
    <w:rsid w:val="001F2B4C"/>
    <w:rsid w:val="001F3523"/>
    <w:rsid w:val="001F38DB"/>
    <w:rsid w:val="001F4A5D"/>
    <w:rsid w:val="001F601B"/>
    <w:rsid w:val="001F675B"/>
    <w:rsid w:val="001F720E"/>
    <w:rsid w:val="001F7907"/>
    <w:rsid w:val="001F7BE3"/>
    <w:rsid w:val="0020073D"/>
    <w:rsid w:val="00200838"/>
    <w:rsid w:val="00201848"/>
    <w:rsid w:val="002019B2"/>
    <w:rsid w:val="002023A9"/>
    <w:rsid w:val="0020344E"/>
    <w:rsid w:val="00205E5D"/>
    <w:rsid w:val="0020715A"/>
    <w:rsid w:val="00207693"/>
    <w:rsid w:val="002102C3"/>
    <w:rsid w:val="00210777"/>
    <w:rsid w:val="00210ADD"/>
    <w:rsid w:val="00211E57"/>
    <w:rsid w:val="00214332"/>
    <w:rsid w:val="002146A3"/>
    <w:rsid w:val="00214B25"/>
    <w:rsid w:val="00214E85"/>
    <w:rsid w:val="00215678"/>
    <w:rsid w:val="00216D25"/>
    <w:rsid w:val="00217A79"/>
    <w:rsid w:val="002204C0"/>
    <w:rsid w:val="0022123C"/>
    <w:rsid w:val="00222C8C"/>
    <w:rsid w:val="00224925"/>
    <w:rsid w:val="0023033F"/>
    <w:rsid w:val="0023037E"/>
    <w:rsid w:val="0023101C"/>
    <w:rsid w:val="002313EA"/>
    <w:rsid w:val="00233962"/>
    <w:rsid w:val="00234F6B"/>
    <w:rsid w:val="00235113"/>
    <w:rsid w:val="00235494"/>
    <w:rsid w:val="0023732C"/>
    <w:rsid w:val="002375CD"/>
    <w:rsid w:val="00237698"/>
    <w:rsid w:val="00237C8B"/>
    <w:rsid w:val="00240905"/>
    <w:rsid w:val="00240AD8"/>
    <w:rsid w:val="002415C8"/>
    <w:rsid w:val="00241725"/>
    <w:rsid w:val="00241C7D"/>
    <w:rsid w:val="00242644"/>
    <w:rsid w:val="002429BE"/>
    <w:rsid w:val="00243AC9"/>
    <w:rsid w:val="00243CD6"/>
    <w:rsid w:val="00245303"/>
    <w:rsid w:val="002472D6"/>
    <w:rsid w:val="00247AA3"/>
    <w:rsid w:val="00247AC0"/>
    <w:rsid w:val="002505DE"/>
    <w:rsid w:val="0025061E"/>
    <w:rsid w:val="002526AD"/>
    <w:rsid w:val="002531B1"/>
    <w:rsid w:val="00253B24"/>
    <w:rsid w:val="00254BE1"/>
    <w:rsid w:val="00254FB9"/>
    <w:rsid w:val="00255F2A"/>
    <w:rsid w:val="0025704E"/>
    <w:rsid w:val="002575CB"/>
    <w:rsid w:val="00260076"/>
    <w:rsid w:val="002616BE"/>
    <w:rsid w:val="0026451D"/>
    <w:rsid w:val="002659A6"/>
    <w:rsid w:val="002676A5"/>
    <w:rsid w:val="00271F9A"/>
    <w:rsid w:val="00272BED"/>
    <w:rsid w:val="00272E61"/>
    <w:rsid w:val="00275CBB"/>
    <w:rsid w:val="00275E7E"/>
    <w:rsid w:val="002761A2"/>
    <w:rsid w:val="00276383"/>
    <w:rsid w:val="00277F88"/>
    <w:rsid w:val="00280CA6"/>
    <w:rsid w:val="00284501"/>
    <w:rsid w:val="0028574C"/>
    <w:rsid w:val="002857DB"/>
    <w:rsid w:val="0028613B"/>
    <w:rsid w:val="00286F7C"/>
    <w:rsid w:val="00290FA4"/>
    <w:rsid w:val="00291141"/>
    <w:rsid w:val="00291C79"/>
    <w:rsid w:val="00291E35"/>
    <w:rsid w:val="002922C8"/>
    <w:rsid w:val="00293DFA"/>
    <w:rsid w:val="00295876"/>
    <w:rsid w:val="00297A58"/>
    <w:rsid w:val="002A1728"/>
    <w:rsid w:val="002A17F8"/>
    <w:rsid w:val="002A1BBA"/>
    <w:rsid w:val="002A3B37"/>
    <w:rsid w:val="002A45BF"/>
    <w:rsid w:val="002A469E"/>
    <w:rsid w:val="002A4966"/>
    <w:rsid w:val="002A55FF"/>
    <w:rsid w:val="002A65B4"/>
    <w:rsid w:val="002A7C12"/>
    <w:rsid w:val="002B02E8"/>
    <w:rsid w:val="002B0961"/>
    <w:rsid w:val="002B4023"/>
    <w:rsid w:val="002B424E"/>
    <w:rsid w:val="002B4B22"/>
    <w:rsid w:val="002B53D8"/>
    <w:rsid w:val="002B5C2D"/>
    <w:rsid w:val="002B5EE4"/>
    <w:rsid w:val="002B61AA"/>
    <w:rsid w:val="002B6DCD"/>
    <w:rsid w:val="002B6FD3"/>
    <w:rsid w:val="002B7DA2"/>
    <w:rsid w:val="002C0113"/>
    <w:rsid w:val="002C0652"/>
    <w:rsid w:val="002C0970"/>
    <w:rsid w:val="002C09CB"/>
    <w:rsid w:val="002C0CDA"/>
    <w:rsid w:val="002C1B66"/>
    <w:rsid w:val="002C25CA"/>
    <w:rsid w:val="002C33DD"/>
    <w:rsid w:val="002C3547"/>
    <w:rsid w:val="002C3ABD"/>
    <w:rsid w:val="002C4FAE"/>
    <w:rsid w:val="002C628A"/>
    <w:rsid w:val="002C7C95"/>
    <w:rsid w:val="002D0B81"/>
    <w:rsid w:val="002D138B"/>
    <w:rsid w:val="002D3656"/>
    <w:rsid w:val="002D464B"/>
    <w:rsid w:val="002D4A94"/>
    <w:rsid w:val="002D513C"/>
    <w:rsid w:val="002D64BD"/>
    <w:rsid w:val="002D691F"/>
    <w:rsid w:val="002D77B3"/>
    <w:rsid w:val="002E0E79"/>
    <w:rsid w:val="002E1EDE"/>
    <w:rsid w:val="002E1FEE"/>
    <w:rsid w:val="002E22E2"/>
    <w:rsid w:val="002E27C1"/>
    <w:rsid w:val="002E2EB5"/>
    <w:rsid w:val="002E5264"/>
    <w:rsid w:val="002E53F3"/>
    <w:rsid w:val="002E57EB"/>
    <w:rsid w:val="002E7F44"/>
    <w:rsid w:val="002F00E2"/>
    <w:rsid w:val="002F097F"/>
    <w:rsid w:val="002F12CA"/>
    <w:rsid w:val="002F1476"/>
    <w:rsid w:val="002F3441"/>
    <w:rsid w:val="002F5579"/>
    <w:rsid w:val="002F5BEC"/>
    <w:rsid w:val="002F6355"/>
    <w:rsid w:val="002F6A4A"/>
    <w:rsid w:val="002F7D03"/>
    <w:rsid w:val="00300DF9"/>
    <w:rsid w:val="00301016"/>
    <w:rsid w:val="0030142F"/>
    <w:rsid w:val="00301CC0"/>
    <w:rsid w:val="00301E66"/>
    <w:rsid w:val="003023FC"/>
    <w:rsid w:val="003024AD"/>
    <w:rsid w:val="00303B11"/>
    <w:rsid w:val="0030435F"/>
    <w:rsid w:val="00305692"/>
    <w:rsid w:val="003057A6"/>
    <w:rsid w:val="00305A0B"/>
    <w:rsid w:val="00305D8C"/>
    <w:rsid w:val="003106F7"/>
    <w:rsid w:val="003128E0"/>
    <w:rsid w:val="00312A45"/>
    <w:rsid w:val="0031389A"/>
    <w:rsid w:val="0031389F"/>
    <w:rsid w:val="00314B33"/>
    <w:rsid w:val="00320DCA"/>
    <w:rsid w:val="003226B8"/>
    <w:rsid w:val="00322A8D"/>
    <w:rsid w:val="003239EB"/>
    <w:rsid w:val="00324B08"/>
    <w:rsid w:val="00324E22"/>
    <w:rsid w:val="0032545A"/>
    <w:rsid w:val="00327FCA"/>
    <w:rsid w:val="0033056D"/>
    <w:rsid w:val="003313E3"/>
    <w:rsid w:val="003316C8"/>
    <w:rsid w:val="00331E51"/>
    <w:rsid w:val="00332161"/>
    <w:rsid w:val="00332E4C"/>
    <w:rsid w:val="00334D5A"/>
    <w:rsid w:val="003352F9"/>
    <w:rsid w:val="00335CA5"/>
    <w:rsid w:val="00335F58"/>
    <w:rsid w:val="00336B00"/>
    <w:rsid w:val="00336EAE"/>
    <w:rsid w:val="003434D0"/>
    <w:rsid w:val="00343982"/>
    <w:rsid w:val="00344ACF"/>
    <w:rsid w:val="00345FE0"/>
    <w:rsid w:val="003460E1"/>
    <w:rsid w:val="00351019"/>
    <w:rsid w:val="00353517"/>
    <w:rsid w:val="003548D4"/>
    <w:rsid w:val="00354CC0"/>
    <w:rsid w:val="003568C9"/>
    <w:rsid w:val="00356C68"/>
    <w:rsid w:val="00356E3A"/>
    <w:rsid w:val="00360F1D"/>
    <w:rsid w:val="003610FA"/>
    <w:rsid w:val="003619D4"/>
    <w:rsid w:val="00362764"/>
    <w:rsid w:val="00363B4E"/>
    <w:rsid w:val="00363B6D"/>
    <w:rsid w:val="00363EC0"/>
    <w:rsid w:val="00364650"/>
    <w:rsid w:val="00364A6E"/>
    <w:rsid w:val="0036570B"/>
    <w:rsid w:val="00365BE3"/>
    <w:rsid w:val="00366A36"/>
    <w:rsid w:val="003670A0"/>
    <w:rsid w:val="00367114"/>
    <w:rsid w:val="0036724E"/>
    <w:rsid w:val="003700D2"/>
    <w:rsid w:val="00370C9D"/>
    <w:rsid w:val="00371740"/>
    <w:rsid w:val="003718F8"/>
    <w:rsid w:val="00371EC5"/>
    <w:rsid w:val="00374925"/>
    <w:rsid w:val="0037584A"/>
    <w:rsid w:val="0037584E"/>
    <w:rsid w:val="003769EA"/>
    <w:rsid w:val="00376B1C"/>
    <w:rsid w:val="003772ED"/>
    <w:rsid w:val="00377497"/>
    <w:rsid w:val="003803B1"/>
    <w:rsid w:val="0038150E"/>
    <w:rsid w:val="00382091"/>
    <w:rsid w:val="003821FD"/>
    <w:rsid w:val="0038226C"/>
    <w:rsid w:val="0038268A"/>
    <w:rsid w:val="00382CE2"/>
    <w:rsid w:val="003832AC"/>
    <w:rsid w:val="00383999"/>
    <w:rsid w:val="00384381"/>
    <w:rsid w:val="00384C05"/>
    <w:rsid w:val="00384DC4"/>
    <w:rsid w:val="003858DF"/>
    <w:rsid w:val="00385903"/>
    <w:rsid w:val="00387D3D"/>
    <w:rsid w:val="00387F1B"/>
    <w:rsid w:val="003903C6"/>
    <w:rsid w:val="00390A65"/>
    <w:rsid w:val="00392053"/>
    <w:rsid w:val="003921CE"/>
    <w:rsid w:val="00392A18"/>
    <w:rsid w:val="00392D87"/>
    <w:rsid w:val="0039344B"/>
    <w:rsid w:val="0039527B"/>
    <w:rsid w:val="003953BA"/>
    <w:rsid w:val="003957FD"/>
    <w:rsid w:val="0039636C"/>
    <w:rsid w:val="00396433"/>
    <w:rsid w:val="003964C4"/>
    <w:rsid w:val="003966AB"/>
    <w:rsid w:val="00396F3B"/>
    <w:rsid w:val="00397DCC"/>
    <w:rsid w:val="003A0124"/>
    <w:rsid w:val="003A0E7E"/>
    <w:rsid w:val="003A0F4A"/>
    <w:rsid w:val="003A12F1"/>
    <w:rsid w:val="003A1804"/>
    <w:rsid w:val="003A23A1"/>
    <w:rsid w:val="003A284A"/>
    <w:rsid w:val="003A3D35"/>
    <w:rsid w:val="003A425E"/>
    <w:rsid w:val="003A556B"/>
    <w:rsid w:val="003A563A"/>
    <w:rsid w:val="003A751A"/>
    <w:rsid w:val="003B10DC"/>
    <w:rsid w:val="003B27CB"/>
    <w:rsid w:val="003B31AC"/>
    <w:rsid w:val="003B6CCA"/>
    <w:rsid w:val="003B6E25"/>
    <w:rsid w:val="003B7C99"/>
    <w:rsid w:val="003C04A5"/>
    <w:rsid w:val="003C3470"/>
    <w:rsid w:val="003C3F0E"/>
    <w:rsid w:val="003C3F77"/>
    <w:rsid w:val="003C5C4F"/>
    <w:rsid w:val="003C5F44"/>
    <w:rsid w:val="003C66DB"/>
    <w:rsid w:val="003C69B4"/>
    <w:rsid w:val="003C720D"/>
    <w:rsid w:val="003C770A"/>
    <w:rsid w:val="003C7755"/>
    <w:rsid w:val="003D0665"/>
    <w:rsid w:val="003D113E"/>
    <w:rsid w:val="003D282F"/>
    <w:rsid w:val="003D380E"/>
    <w:rsid w:val="003D56B0"/>
    <w:rsid w:val="003D6274"/>
    <w:rsid w:val="003D7010"/>
    <w:rsid w:val="003D7018"/>
    <w:rsid w:val="003E075A"/>
    <w:rsid w:val="003E3C9C"/>
    <w:rsid w:val="003E69D8"/>
    <w:rsid w:val="003E6B69"/>
    <w:rsid w:val="003E760D"/>
    <w:rsid w:val="003F1BE1"/>
    <w:rsid w:val="003F21FB"/>
    <w:rsid w:val="003F3675"/>
    <w:rsid w:val="00400165"/>
    <w:rsid w:val="0040080E"/>
    <w:rsid w:val="0040271A"/>
    <w:rsid w:val="00402A33"/>
    <w:rsid w:val="004031CF"/>
    <w:rsid w:val="00403234"/>
    <w:rsid w:val="00405974"/>
    <w:rsid w:val="004062BA"/>
    <w:rsid w:val="0040679D"/>
    <w:rsid w:val="00410150"/>
    <w:rsid w:val="00410519"/>
    <w:rsid w:val="00410CDB"/>
    <w:rsid w:val="00411DCC"/>
    <w:rsid w:val="00412575"/>
    <w:rsid w:val="004130A0"/>
    <w:rsid w:val="00415306"/>
    <w:rsid w:val="0042017D"/>
    <w:rsid w:val="004213A2"/>
    <w:rsid w:val="00422ECD"/>
    <w:rsid w:val="0042365A"/>
    <w:rsid w:val="004249BD"/>
    <w:rsid w:val="00426BA6"/>
    <w:rsid w:val="004273D7"/>
    <w:rsid w:val="004301ED"/>
    <w:rsid w:val="00430D15"/>
    <w:rsid w:val="0043173C"/>
    <w:rsid w:val="00431E48"/>
    <w:rsid w:val="004339BF"/>
    <w:rsid w:val="00433DA7"/>
    <w:rsid w:val="0043437C"/>
    <w:rsid w:val="00436E0D"/>
    <w:rsid w:val="0044008E"/>
    <w:rsid w:val="00440189"/>
    <w:rsid w:val="00442DBE"/>
    <w:rsid w:val="00443633"/>
    <w:rsid w:val="0044382A"/>
    <w:rsid w:val="00443CEC"/>
    <w:rsid w:val="00445164"/>
    <w:rsid w:val="00445D5A"/>
    <w:rsid w:val="00446CF7"/>
    <w:rsid w:val="004475D6"/>
    <w:rsid w:val="004479DA"/>
    <w:rsid w:val="004506A1"/>
    <w:rsid w:val="00451ACE"/>
    <w:rsid w:val="004527D8"/>
    <w:rsid w:val="00452FCC"/>
    <w:rsid w:val="00453F29"/>
    <w:rsid w:val="00455022"/>
    <w:rsid w:val="0045524E"/>
    <w:rsid w:val="004554B8"/>
    <w:rsid w:val="0045563D"/>
    <w:rsid w:val="004579A1"/>
    <w:rsid w:val="0046185D"/>
    <w:rsid w:val="00461CE3"/>
    <w:rsid w:val="00463934"/>
    <w:rsid w:val="00463D36"/>
    <w:rsid w:val="00463F57"/>
    <w:rsid w:val="00464276"/>
    <w:rsid w:val="004646F1"/>
    <w:rsid w:val="00464D0E"/>
    <w:rsid w:val="00465835"/>
    <w:rsid w:val="00472315"/>
    <w:rsid w:val="0047259F"/>
    <w:rsid w:val="00472D74"/>
    <w:rsid w:val="004732E3"/>
    <w:rsid w:val="004753BC"/>
    <w:rsid w:val="00475D73"/>
    <w:rsid w:val="00476C5D"/>
    <w:rsid w:val="004808A0"/>
    <w:rsid w:val="004822A8"/>
    <w:rsid w:val="00482A11"/>
    <w:rsid w:val="00483695"/>
    <w:rsid w:val="00483D60"/>
    <w:rsid w:val="004854C2"/>
    <w:rsid w:val="00486AB0"/>
    <w:rsid w:val="00486BA2"/>
    <w:rsid w:val="00487F5E"/>
    <w:rsid w:val="0049038C"/>
    <w:rsid w:val="00490A5A"/>
    <w:rsid w:val="00490C41"/>
    <w:rsid w:val="00491A79"/>
    <w:rsid w:val="00492CF2"/>
    <w:rsid w:val="00493CB4"/>
    <w:rsid w:val="0049558E"/>
    <w:rsid w:val="00495BEB"/>
    <w:rsid w:val="00495CA7"/>
    <w:rsid w:val="00495F5A"/>
    <w:rsid w:val="00496098"/>
    <w:rsid w:val="004972DF"/>
    <w:rsid w:val="00497448"/>
    <w:rsid w:val="00497E4B"/>
    <w:rsid w:val="004A0891"/>
    <w:rsid w:val="004A18EB"/>
    <w:rsid w:val="004A1DBE"/>
    <w:rsid w:val="004A20B0"/>
    <w:rsid w:val="004A3630"/>
    <w:rsid w:val="004A540C"/>
    <w:rsid w:val="004A55E7"/>
    <w:rsid w:val="004A72ED"/>
    <w:rsid w:val="004A7606"/>
    <w:rsid w:val="004B065A"/>
    <w:rsid w:val="004B0F2B"/>
    <w:rsid w:val="004B259D"/>
    <w:rsid w:val="004B4E48"/>
    <w:rsid w:val="004B541C"/>
    <w:rsid w:val="004B5ACE"/>
    <w:rsid w:val="004B6148"/>
    <w:rsid w:val="004B6666"/>
    <w:rsid w:val="004C16DC"/>
    <w:rsid w:val="004C1BBA"/>
    <w:rsid w:val="004C2C5A"/>
    <w:rsid w:val="004C2E82"/>
    <w:rsid w:val="004C2F03"/>
    <w:rsid w:val="004C32C3"/>
    <w:rsid w:val="004C3750"/>
    <w:rsid w:val="004C3D6F"/>
    <w:rsid w:val="004C46A2"/>
    <w:rsid w:val="004C4EA6"/>
    <w:rsid w:val="004C7F0B"/>
    <w:rsid w:val="004D05C9"/>
    <w:rsid w:val="004D2699"/>
    <w:rsid w:val="004D2F84"/>
    <w:rsid w:val="004D3BD0"/>
    <w:rsid w:val="004D3C94"/>
    <w:rsid w:val="004D515D"/>
    <w:rsid w:val="004D6D8A"/>
    <w:rsid w:val="004D7B06"/>
    <w:rsid w:val="004D7CC3"/>
    <w:rsid w:val="004E0745"/>
    <w:rsid w:val="004E1539"/>
    <w:rsid w:val="004E1D46"/>
    <w:rsid w:val="004E2A90"/>
    <w:rsid w:val="004E2F28"/>
    <w:rsid w:val="004E3C08"/>
    <w:rsid w:val="004E4031"/>
    <w:rsid w:val="004E4262"/>
    <w:rsid w:val="004E7671"/>
    <w:rsid w:val="004E7EEB"/>
    <w:rsid w:val="004F2F12"/>
    <w:rsid w:val="004F32E2"/>
    <w:rsid w:val="004F43D2"/>
    <w:rsid w:val="004F4FD8"/>
    <w:rsid w:val="004F6ED6"/>
    <w:rsid w:val="004F7A2B"/>
    <w:rsid w:val="005019D5"/>
    <w:rsid w:val="00502837"/>
    <w:rsid w:val="00502C05"/>
    <w:rsid w:val="00502C3D"/>
    <w:rsid w:val="0050373F"/>
    <w:rsid w:val="00503C85"/>
    <w:rsid w:val="00504423"/>
    <w:rsid w:val="00504F6C"/>
    <w:rsid w:val="00505444"/>
    <w:rsid w:val="005063AC"/>
    <w:rsid w:val="0050669F"/>
    <w:rsid w:val="00506FB7"/>
    <w:rsid w:val="005075FE"/>
    <w:rsid w:val="00510453"/>
    <w:rsid w:val="0051128A"/>
    <w:rsid w:val="00511A2B"/>
    <w:rsid w:val="0051340D"/>
    <w:rsid w:val="00513E83"/>
    <w:rsid w:val="00514A43"/>
    <w:rsid w:val="00514C9A"/>
    <w:rsid w:val="00515412"/>
    <w:rsid w:val="005164C3"/>
    <w:rsid w:val="005165D9"/>
    <w:rsid w:val="005170B9"/>
    <w:rsid w:val="00517712"/>
    <w:rsid w:val="00517D87"/>
    <w:rsid w:val="00520321"/>
    <w:rsid w:val="005218B6"/>
    <w:rsid w:val="00523E44"/>
    <w:rsid w:val="00524B28"/>
    <w:rsid w:val="00526099"/>
    <w:rsid w:val="0052671F"/>
    <w:rsid w:val="00526F15"/>
    <w:rsid w:val="00527EE1"/>
    <w:rsid w:val="0053093A"/>
    <w:rsid w:val="005316EF"/>
    <w:rsid w:val="005319FA"/>
    <w:rsid w:val="00531D04"/>
    <w:rsid w:val="005322EB"/>
    <w:rsid w:val="005341FD"/>
    <w:rsid w:val="00535926"/>
    <w:rsid w:val="005362BF"/>
    <w:rsid w:val="005369D7"/>
    <w:rsid w:val="005413DC"/>
    <w:rsid w:val="005428FB"/>
    <w:rsid w:val="00542AB0"/>
    <w:rsid w:val="005435C8"/>
    <w:rsid w:val="00543B8A"/>
    <w:rsid w:val="00543D23"/>
    <w:rsid w:val="00544074"/>
    <w:rsid w:val="0054465F"/>
    <w:rsid w:val="00544B37"/>
    <w:rsid w:val="00545959"/>
    <w:rsid w:val="005469A4"/>
    <w:rsid w:val="005471FD"/>
    <w:rsid w:val="00547CF6"/>
    <w:rsid w:val="00551029"/>
    <w:rsid w:val="005516C4"/>
    <w:rsid w:val="00551C58"/>
    <w:rsid w:val="00552316"/>
    <w:rsid w:val="00552322"/>
    <w:rsid w:val="00554566"/>
    <w:rsid w:val="00556067"/>
    <w:rsid w:val="0055691E"/>
    <w:rsid w:val="00556A6A"/>
    <w:rsid w:val="0056005D"/>
    <w:rsid w:val="00561FE1"/>
    <w:rsid w:val="005626DD"/>
    <w:rsid w:val="00563DD0"/>
    <w:rsid w:val="00563FC2"/>
    <w:rsid w:val="00564059"/>
    <w:rsid w:val="00564496"/>
    <w:rsid w:val="00564533"/>
    <w:rsid w:val="0056564D"/>
    <w:rsid w:val="00566A26"/>
    <w:rsid w:val="00566B4E"/>
    <w:rsid w:val="00566C54"/>
    <w:rsid w:val="005671E4"/>
    <w:rsid w:val="005717D5"/>
    <w:rsid w:val="005741EC"/>
    <w:rsid w:val="005743ED"/>
    <w:rsid w:val="00574756"/>
    <w:rsid w:val="00575D2B"/>
    <w:rsid w:val="00575E6B"/>
    <w:rsid w:val="005763C9"/>
    <w:rsid w:val="00576EAF"/>
    <w:rsid w:val="005775B3"/>
    <w:rsid w:val="00577F41"/>
    <w:rsid w:val="00580F68"/>
    <w:rsid w:val="00581172"/>
    <w:rsid w:val="005812DB"/>
    <w:rsid w:val="00581340"/>
    <w:rsid w:val="00582BD8"/>
    <w:rsid w:val="00583311"/>
    <w:rsid w:val="0058385E"/>
    <w:rsid w:val="00583E29"/>
    <w:rsid w:val="00587D24"/>
    <w:rsid w:val="00587FDF"/>
    <w:rsid w:val="005902C9"/>
    <w:rsid w:val="00590B90"/>
    <w:rsid w:val="00590DE6"/>
    <w:rsid w:val="00590F73"/>
    <w:rsid w:val="00591529"/>
    <w:rsid w:val="00591C53"/>
    <w:rsid w:val="00592B09"/>
    <w:rsid w:val="00592F82"/>
    <w:rsid w:val="00593F0D"/>
    <w:rsid w:val="00593F67"/>
    <w:rsid w:val="00595807"/>
    <w:rsid w:val="00596FBB"/>
    <w:rsid w:val="005A0491"/>
    <w:rsid w:val="005A1CBA"/>
    <w:rsid w:val="005A24DB"/>
    <w:rsid w:val="005A2C8D"/>
    <w:rsid w:val="005A4768"/>
    <w:rsid w:val="005A566D"/>
    <w:rsid w:val="005A5F26"/>
    <w:rsid w:val="005A76FF"/>
    <w:rsid w:val="005A7AAF"/>
    <w:rsid w:val="005B09E0"/>
    <w:rsid w:val="005B0B3E"/>
    <w:rsid w:val="005B16B4"/>
    <w:rsid w:val="005B5598"/>
    <w:rsid w:val="005B7E78"/>
    <w:rsid w:val="005C03CB"/>
    <w:rsid w:val="005C0658"/>
    <w:rsid w:val="005C07DF"/>
    <w:rsid w:val="005C0DB9"/>
    <w:rsid w:val="005C1026"/>
    <w:rsid w:val="005C217A"/>
    <w:rsid w:val="005C289C"/>
    <w:rsid w:val="005C397E"/>
    <w:rsid w:val="005C4063"/>
    <w:rsid w:val="005C42E8"/>
    <w:rsid w:val="005C493D"/>
    <w:rsid w:val="005C4E09"/>
    <w:rsid w:val="005C52AE"/>
    <w:rsid w:val="005C601C"/>
    <w:rsid w:val="005C6205"/>
    <w:rsid w:val="005C6425"/>
    <w:rsid w:val="005C6DED"/>
    <w:rsid w:val="005D1C5E"/>
    <w:rsid w:val="005D240B"/>
    <w:rsid w:val="005D35EB"/>
    <w:rsid w:val="005D3F4D"/>
    <w:rsid w:val="005D4EAA"/>
    <w:rsid w:val="005D552B"/>
    <w:rsid w:val="005D553B"/>
    <w:rsid w:val="005D5F7A"/>
    <w:rsid w:val="005D627F"/>
    <w:rsid w:val="005D683F"/>
    <w:rsid w:val="005D7ED1"/>
    <w:rsid w:val="005E071B"/>
    <w:rsid w:val="005E0914"/>
    <w:rsid w:val="005E2639"/>
    <w:rsid w:val="005E2BF2"/>
    <w:rsid w:val="005E3527"/>
    <w:rsid w:val="005E3B1F"/>
    <w:rsid w:val="005E40A4"/>
    <w:rsid w:val="005E4A21"/>
    <w:rsid w:val="005E5D5C"/>
    <w:rsid w:val="005F0106"/>
    <w:rsid w:val="005F0BF3"/>
    <w:rsid w:val="005F150E"/>
    <w:rsid w:val="005F1DD0"/>
    <w:rsid w:val="005F2194"/>
    <w:rsid w:val="005F2364"/>
    <w:rsid w:val="005F239B"/>
    <w:rsid w:val="005F2D6E"/>
    <w:rsid w:val="005F3243"/>
    <w:rsid w:val="005F4C7F"/>
    <w:rsid w:val="005F61AB"/>
    <w:rsid w:val="005F7109"/>
    <w:rsid w:val="005F74EC"/>
    <w:rsid w:val="005F7BFC"/>
    <w:rsid w:val="00600166"/>
    <w:rsid w:val="0060107C"/>
    <w:rsid w:val="006017E7"/>
    <w:rsid w:val="0060233B"/>
    <w:rsid w:val="0060360D"/>
    <w:rsid w:val="0060409C"/>
    <w:rsid w:val="006060C8"/>
    <w:rsid w:val="00606DE8"/>
    <w:rsid w:val="00607B55"/>
    <w:rsid w:val="00607F48"/>
    <w:rsid w:val="0061185A"/>
    <w:rsid w:val="00612A3C"/>
    <w:rsid w:val="00612C70"/>
    <w:rsid w:val="006130BC"/>
    <w:rsid w:val="006149CB"/>
    <w:rsid w:val="00614AC0"/>
    <w:rsid w:val="00614CF2"/>
    <w:rsid w:val="00614F6D"/>
    <w:rsid w:val="00615570"/>
    <w:rsid w:val="00615D15"/>
    <w:rsid w:val="00616E3D"/>
    <w:rsid w:val="00617A5A"/>
    <w:rsid w:val="006209D3"/>
    <w:rsid w:val="0062248A"/>
    <w:rsid w:val="006225A1"/>
    <w:rsid w:val="006235E6"/>
    <w:rsid w:val="00623EA0"/>
    <w:rsid w:val="0062574E"/>
    <w:rsid w:val="00626D79"/>
    <w:rsid w:val="00626F11"/>
    <w:rsid w:val="00632223"/>
    <w:rsid w:val="0063291A"/>
    <w:rsid w:val="00632B76"/>
    <w:rsid w:val="00632BB3"/>
    <w:rsid w:val="00632BE6"/>
    <w:rsid w:val="00632F2A"/>
    <w:rsid w:val="0063324A"/>
    <w:rsid w:val="006358E1"/>
    <w:rsid w:val="00635AA5"/>
    <w:rsid w:val="006361E0"/>
    <w:rsid w:val="006362B5"/>
    <w:rsid w:val="00641237"/>
    <w:rsid w:val="00641799"/>
    <w:rsid w:val="00642CFA"/>
    <w:rsid w:val="00644290"/>
    <w:rsid w:val="006459C6"/>
    <w:rsid w:val="006470DB"/>
    <w:rsid w:val="00650281"/>
    <w:rsid w:val="006504E5"/>
    <w:rsid w:val="00651EC5"/>
    <w:rsid w:val="006541E3"/>
    <w:rsid w:val="00655BBC"/>
    <w:rsid w:val="00656878"/>
    <w:rsid w:val="00657179"/>
    <w:rsid w:val="006577D5"/>
    <w:rsid w:val="00660703"/>
    <w:rsid w:val="00662D4B"/>
    <w:rsid w:val="006645F6"/>
    <w:rsid w:val="00666928"/>
    <w:rsid w:val="0066722D"/>
    <w:rsid w:val="006703B1"/>
    <w:rsid w:val="006703C4"/>
    <w:rsid w:val="00673F4B"/>
    <w:rsid w:val="00674853"/>
    <w:rsid w:val="006750A6"/>
    <w:rsid w:val="006751AD"/>
    <w:rsid w:val="00676091"/>
    <w:rsid w:val="006765C6"/>
    <w:rsid w:val="00676AAE"/>
    <w:rsid w:val="00680B84"/>
    <w:rsid w:val="00680D20"/>
    <w:rsid w:val="00684980"/>
    <w:rsid w:val="0068559A"/>
    <w:rsid w:val="00685DD6"/>
    <w:rsid w:val="0069008B"/>
    <w:rsid w:val="00692B2C"/>
    <w:rsid w:val="00692EE0"/>
    <w:rsid w:val="00693424"/>
    <w:rsid w:val="00693939"/>
    <w:rsid w:val="00695706"/>
    <w:rsid w:val="006961A6"/>
    <w:rsid w:val="006975F9"/>
    <w:rsid w:val="006A18E9"/>
    <w:rsid w:val="006A3474"/>
    <w:rsid w:val="006A3624"/>
    <w:rsid w:val="006A61AE"/>
    <w:rsid w:val="006A76E1"/>
    <w:rsid w:val="006B0F9C"/>
    <w:rsid w:val="006B2BF8"/>
    <w:rsid w:val="006B2E35"/>
    <w:rsid w:val="006B3883"/>
    <w:rsid w:val="006B3899"/>
    <w:rsid w:val="006B4E6B"/>
    <w:rsid w:val="006B5DF5"/>
    <w:rsid w:val="006C30BF"/>
    <w:rsid w:val="006C4BA6"/>
    <w:rsid w:val="006C4E9A"/>
    <w:rsid w:val="006C51F7"/>
    <w:rsid w:val="006C5C01"/>
    <w:rsid w:val="006C6159"/>
    <w:rsid w:val="006C62E9"/>
    <w:rsid w:val="006C6D3C"/>
    <w:rsid w:val="006D126C"/>
    <w:rsid w:val="006D2680"/>
    <w:rsid w:val="006D3369"/>
    <w:rsid w:val="006D3C45"/>
    <w:rsid w:val="006D4E0F"/>
    <w:rsid w:val="006D4EA3"/>
    <w:rsid w:val="006E0D90"/>
    <w:rsid w:val="006E1947"/>
    <w:rsid w:val="006E1AC0"/>
    <w:rsid w:val="006E439E"/>
    <w:rsid w:val="006E4778"/>
    <w:rsid w:val="006E6C81"/>
    <w:rsid w:val="006E70B6"/>
    <w:rsid w:val="006E7501"/>
    <w:rsid w:val="006F011D"/>
    <w:rsid w:val="006F09A6"/>
    <w:rsid w:val="006F0F6A"/>
    <w:rsid w:val="006F0F72"/>
    <w:rsid w:val="006F1572"/>
    <w:rsid w:val="006F1D32"/>
    <w:rsid w:val="006F55F4"/>
    <w:rsid w:val="006F5A0D"/>
    <w:rsid w:val="006F5C62"/>
    <w:rsid w:val="006F6B67"/>
    <w:rsid w:val="00701102"/>
    <w:rsid w:val="00701AE2"/>
    <w:rsid w:val="00702352"/>
    <w:rsid w:val="00702F78"/>
    <w:rsid w:val="00703A3C"/>
    <w:rsid w:val="00704F4E"/>
    <w:rsid w:val="00705116"/>
    <w:rsid w:val="007052DC"/>
    <w:rsid w:val="007057A1"/>
    <w:rsid w:val="00707FA0"/>
    <w:rsid w:val="00710423"/>
    <w:rsid w:val="00710D2E"/>
    <w:rsid w:val="00711809"/>
    <w:rsid w:val="00712B5F"/>
    <w:rsid w:val="007146FC"/>
    <w:rsid w:val="00716581"/>
    <w:rsid w:val="0071705A"/>
    <w:rsid w:val="007171FE"/>
    <w:rsid w:val="007177F0"/>
    <w:rsid w:val="00720749"/>
    <w:rsid w:val="0072079A"/>
    <w:rsid w:val="00721845"/>
    <w:rsid w:val="007218B2"/>
    <w:rsid w:val="00721D81"/>
    <w:rsid w:val="00721EDC"/>
    <w:rsid w:val="007221A3"/>
    <w:rsid w:val="007225EA"/>
    <w:rsid w:val="00723B4B"/>
    <w:rsid w:val="007246A6"/>
    <w:rsid w:val="0072471E"/>
    <w:rsid w:val="00725296"/>
    <w:rsid w:val="007259BA"/>
    <w:rsid w:val="00725CE1"/>
    <w:rsid w:val="00726451"/>
    <w:rsid w:val="00726476"/>
    <w:rsid w:val="007265E3"/>
    <w:rsid w:val="00726B2A"/>
    <w:rsid w:val="00727879"/>
    <w:rsid w:val="00727F85"/>
    <w:rsid w:val="00733E5B"/>
    <w:rsid w:val="00733FD2"/>
    <w:rsid w:val="007344E2"/>
    <w:rsid w:val="00735DDF"/>
    <w:rsid w:val="00735F57"/>
    <w:rsid w:val="007361BA"/>
    <w:rsid w:val="00740223"/>
    <w:rsid w:val="007402B0"/>
    <w:rsid w:val="00740E51"/>
    <w:rsid w:val="0074124D"/>
    <w:rsid w:val="007442D5"/>
    <w:rsid w:val="0074663C"/>
    <w:rsid w:val="00746D1E"/>
    <w:rsid w:val="00746EAA"/>
    <w:rsid w:val="0074705F"/>
    <w:rsid w:val="00747E9D"/>
    <w:rsid w:val="007509DD"/>
    <w:rsid w:val="00750CCC"/>
    <w:rsid w:val="00751505"/>
    <w:rsid w:val="00751EF6"/>
    <w:rsid w:val="007532AA"/>
    <w:rsid w:val="007532BA"/>
    <w:rsid w:val="007555E4"/>
    <w:rsid w:val="0075579D"/>
    <w:rsid w:val="007562FB"/>
    <w:rsid w:val="0075649F"/>
    <w:rsid w:val="007578BF"/>
    <w:rsid w:val="00761BFF"/>
    <w:rsid w:val="00762A15"/>
    <w:rsid w:val="00762DD3"/>
    <w:rsid w:val="0076326A"/>
    <w:rsid w:val="007636F3"/>
    <w:rsid w:val="0076442E"/>
    <w:rsid w:val="00764D28"/>
    <w:rsid w:val="007677DA"/>
    <w:rsid w:val="00767BFD"/>
    <w:rsid w:val="00771EDC"/>
    <w:rsid w:val="00773CFC"/>
    <w:rsid w:val="0077447C"/>
    <w:rsid w:val="00774AEB"/>
    <w:rsid w:val="00775926"/>
    <w:rsid w:val="00776A19"/>
    <w:rsid w:val="00782C72"/>
    <w:rsid w:val="00784790"/>
    <w:rsid w:val="00786309"/>
    <w:rsid w:val="007863C3"/>
    <w:rsid w:val="007879A7"/>
    <w:rsid w:val="00787D7C"/>
    <w:rsid w:val="00790014"/>
    <w:rsid w:val="0079122D"/>
    <w:rsid w:val="00791DEE"/>
    <w:rsid w:val="0079231E"/>
    <w:rsid w:val="00793337"/>
    <w:rsid w:val="00793689"/>
    <w:rsid w:val="007952E6"/>
    <w:rsid w:val="00797AAB"/>
    <w:rsid w:val="00797B3C"/>
    <w:rsid w:val="00797E19"/>
    <w:rsid w:val="007A33D8"/>
    <w:rsid w:val="007A3F77"/>
    <w:rsid w:val="007A434E"/>
    <w:rsid w:val="007A44BB"/>
    <w:rsid w:val="007A60B2"/>
    <w:rsid w:val="007A67EE"/>
    <w:rsid w:val="007B28B6"/>
    <w:rsid w:val="007B3443"/>
    <w:rsid w:val="007B5672"/>
    <w:rsid w:val="007B678B"/>
    <w:rsid w:val="007B6D92"/>
    <w:rsid w:val="007B7382"/>
    <w:rsid w:val="007B7737"/>
    <w:rsid w:val="007B7BE3"/>
    <w:rsid w:val="007B7F04"/>
    <w:rsid w:val="007C01EF"/>
    <w:rsid w:val="007C1507"/>
    <w:rsid w:val="007C2296"/>
    <w:rsid w:val="007C2CBC"/>
    <w:rsid w:val="007C3598"/>
    <w:rsid w:val="007C4646"/>
    <w:rsid w:val="007C4B2F"/>
    <w:rsid w:val="007C4B9F"/>
    <w:rsid w:val="007C5198"/>
    <w:rsid w:val="007C5CCE"/>
    <w:rsid w:val="007C639D"/>
    <w:rsid w:val="007C70CC"/>
    <w:rsid w:val="007D1E7E"/>
    <w:rsid w:val="007D4542"/>
    <w:rsid w:val="007D491E"/>
    <w:rsid w:val="007D4EAB"/>
    <w:rsid w:val="007D588E"/>
    <w:rsid w:val="007D5F11"/>
    <w:rsid w:val="007D7CFC"/>
    <w:rsid w:val="007E05F5"/>
    <w:rsid w:val="007E0A30"/>
    <w:rsid w:val="007E0B76"/>
    <w:rsid w:val="007E20D1"/>
    <w:rsid w:val="007E3DEA"/>
    <w:rsid w:val="007E3DFD"/>
    <w:rsid w:val="007E6BE4"/>
    <w:rsid w:val="007E75E8"/>
    <w:rsid w:val="007F0205"/>
    <w:rsid w:val="007F02EC"/>
    <w:rsid w:val="007F0738"/>
    <w:rsid w:val="007F1246"/>
    <w:rsid w:val="007F2886"/>
    <w:rsid w:val="007F38B0"/>
    <w:rsid w:val="007F3D72"/>
    <w:rsid w:val="007F48EE"/>
    <w:rsid w:val="007F4F9E"/>
    <w:rsid w:val="007F521C"/>
    <w:rsid w:val="007F57FC"/>
    <w:rsid w:val="007F7088"/>
    <w:rsid w:val="007F7468"/>
    <w:rsid w:val="008001F7"/>
    <w:rsid w:val="008005BF"/>
    <w:rsid w:val="008015A2"/>
    <w:rsid w:val="008023DA"/>
    <w:rsid w:val="00802C1D"/>
    <w:rsid w:val="00804D54"/>
    <w:rsid w:val="00805517"/>
    <w:rsid w:val="00805E53"/>
    <w:rsid w:val="00806452"/>
    <w:rsid w:val="00806B3F"/>
    <w:rsid w:val="0081095E"/>
    <w:rsid w:val="00810C1B"/>
    <w:rsid w:val="0081189F"/>
    <w:rsid w:val="0081397E"/>
    <w:rsid w:val="00813B98"/>
    <w:rsid w:val="00814488"/>
    <w:rsid w:val="008146DB"/>
    <w:rsid w:val="00815024"/>
    <w:rsid w:val="00816DBA"/>
    <w:rsid w:val="008175B4"/>
    <w:rsid w:val="00817B46"/>
    <w:rsid w:val="00817C90"/>
    <w:rsid w:val="00817CD8"/>
    <w:rsid w:val="00820313"/>
    <w:rsid w:val="0082067B"/>
    <w:rsid w:val="00821738"/>
    <w:rsid w:val="008223D6"/>
    <w:rsid w:val="0082244E"/>
    <w:rsid w:val="0082380C"/>
    <w:rsid w:val="00825343"/>
    <w:rsid w:val="0082655B"/>
    <w:rsid w:val="00826A29"/>
    <w:rsid w:val="00827ED0"/>
    <w:rsid w:val="00830924"/>
    <w:rsid w:val="00834182"/>
    <w:rsid w:val="008346DD"/>
    <w:rsid w:val="00834A8C"/>
    <w:rsid w:val="00835F76"/>
    <w:rsid w:val="00836018"/>
    <w:rsid w:val="0083639A"/>
    <w:rsid w:val="008378AF"/>
    <w:rsid w:val="0084076A"/>
    <w:rsid w:val="00840C07"/>
    <w:rsid w:val="00841983"/>
    <w:rsid w:val="00843127"/>
    <w:rsid w:val="00845727"/>
    <w:rsid w:val="008465A9"/>
    <w:rsid w:val="00846686"/>
    <w:rsid w:val="00846AB7"/>
    <w:rsid w:val="00846CCC"/>
    <w:rsid w:val="00847516"/>
    <w:rsid w:val="00850B90"/>
    <w:rsid w:val="008513A8"/>
    <w:rsid w:val="00851C33"/>
    <w:rsid w:val="00851CE7"/>
    <w:rsid w:val="00851F6F"/>
    <w:rsid w:val="00852A24"/>
    <w:rsid w:val="0085301D"/>
    <w:rsid w:val="008535E3"/>
    <w:rsid w:val="00855E2A"/>
    <w:rsid w:val="00855F8E"/>
    <w:rsid w:val="0085608F"/>
    <w:rsid w:val="008566EF"/>
    <w:rsid w:val="008571FC"/>
    <w:rsid w:val="0085773D"/>
    <w:rsid w:val="00860572"/>
    <w:rsid w:val="00861774"/>
    <w:rsid w:val="008621FE"/>
    <w:rsid w:val="00863726"/>
    <w:rsid w:val="00863B7F"/>
    <w:rsid w:val="00863FCA"/>
    <w:rsid w:val="00864F24"/>
    <w:rsid w:val="0086751D"/>
    <w:rsid w:val="00870710"/>
    <w:rsid w:val="0087075D"/>
    <w:rsid w:val="00870D6F"/>
    <w:rsid w:val="00872096"/>
    <w:rsid w:val="00873A74"/>
    <w:rsid w:val="0087584B"/>
    <w:rsid w:val="00876705"/>
    <w:rsid w:val="00876C46"/>
    <w:rsid w:val="00877719"/>
    <w:rsid w:val="00877895"/>
    <w:rsid w:val="00877F8F"/>
    <w:rsid w:val="008802B4"/>
    <w:rsid w:val="008803C3"/>
    <w:rsid w:val="008804C8"/>
    <w:rsid w:val="00881610"/>
    <w:rsid w:val="0088180E"/>
    <w:rsid w:val="008820FB"/>
    <w:rsid w:val="00882285"/>
    <w:rsid w:val="00882658"/>
    <w:rsid w:val="00883CF6"/>
    <w:rsid w:val="00885F87"/>
    <w:rsid w:val="008871CF"/>
    <w:rsid w:val="0088748D"/>
    <w:rsid w:val="00887E3E"/>
    <w:rsid w:val="00887E91"/>
    <w:rsid w:val="0089064B"/>
    <w:rsid w:val="00891665"/>
    <w:rsid w:val="00891A92"/>
    <w:rsid w:val="00891F1A"/>
    <w:rsid w:val="00892FD7"/>
    <w:rsid w:val="0089463A"/>
    <w:rsid w:val="00894A0C"/>
    <w:rsid w:val="00894DC6"/>
    <w:rsid w:val="00895CAE"/>
    <w:rsid w:val="00896C9C"/>
    <w:rsid w:val="00896E3A"/>
    <w:rsid w:val="0089707B"/>
    <w:rsid w:val="00897289"/>
    <w:rsid w:val="008A0004"/>
    <w:rsid w:val="008A13C0"/>
    <w:rsid w:val="008A1545"/>
    <w:rsid w:val="008A169D"/>
    <w:rsid w:val="008A1ABA"/>
    <w:rsid w:val="008A28A0"/>
    <w:rsid w:val="008A2E9D"/>
    <w:rsid w:val="008A2EF5"/>
    <w:rsid w:val="008A58A3"/>
    <w:rsid w:val="008A6BA6"/>
    <w:rsid w:val="008A6D14"/>
    <w:rsid w:val="008A7081"/>
    <w:rsid w:val="008A7333"/>
    <w:rsid w:val="008B1621"/>
    <w:rsid w:val="008B1DA6"/>
    <w:rsid w:val="008B290E"/>
    <w:rsid w:val="008B32CA"/>
    <w:rsid w:val="008B432E"/>
    <w:rsid w:val="008B46FC"/>
    <w:rsid w:val="008B4A87"/>
    <w:rsid w:val="008B676F"/>
    <w:rsid w:val="008B7983"/>
    <w:rsid w:val="008B7E56"/>
    <w:rsid w:val="008C028D"/>
    <w:rsid w:val="008C0780"/>
    <w:rsid w:val="008C1B57"/>
    <w:rsid w:val="008C1C08"/>
    <w:rsid w:val="008C4D40"/>
    <w:rsid w:val="008C5154"/>
    <w:rsid w:val="008C58E4"/>
    <w:rsid w:val="008C601A"/>
    <w:rsid w:val="008C683C"/>
    <w:rsid w:val="008C6A9B"/>
    <w:rsid w:val="008C77B4"/>
    <w:rsid w:val="008D0409"/>
    <w:rsid w:val="008D069B"/>
    <w:rsid w:val="008D1D38"/>
    <w:rsid w:val="008D2827"/>
    <w:rsid w:val="008D2FA3"/>
    <w:rsid w:val="008D3218"/>
    <w:rsid w:val="008D341B"/>
    <w:rsid w:val="008D47F7"/>
    <w:rsid w:val="008D4AB3"/>
    <w:rsid w:val="008D57B1"/>
    <w:rsid w:val="008D7A7C"/>
    <w:rsid w:val="008E04E4"/>
    <w:rsid w:val="008E0BC4"/>
    <w:rsid w:val="008E1514"/>
    <w:rsid w:val="008E2213"/>
    <w:rsid w:val="008E2D2F"/>
    <w:rsid w:val="008E7777"/>
    <w:rsid w:val="008F0594"/>
    <w:rsid w:val="008F2C39"/>
    <w:rsid w:val="008F4B1F"/>
    <w:rsid w:val="008F4D9D"/>
    <w:rsid w:val="008F4F47"/>
    <w:rsid w:val="008F5204"/>
    <w:rsid w:val="008F5516"/>
    <w:rsid w:val="008F5939"/>
    <w:rsid w:val="008F6459"/>
    <w:rsid w:val="008F685C"/>
    <w:rsid w:val="008F6A01"/>
    <w:rsid w:val="008F7F34"/>
    <w:rsid w:val="00900010"/>
    <w:rsid w:val="00900DED"/>
    <w:rsid w:val="00901537"/>
    <w:rsid w:val="009017D9"/>
    <w:rsid w:val="00902A40"/>
    <w:rsid w:val="00902A62"/>
    <w:rsid w:val="00905108"/>
    <w:rsid w:val="009105C0"/>
    <w:rsid w:val="0091154A"/>
    <w:rsid w:val="00911897"/>
    <w:rsid w:val="009149DC"/>
    <w:rsid w:val="00915AD5"/>
    <w:rsid w:val="00915C2E"/>
    <w:rsid w:val="009161C9"/>
    <w:rsid w:val="009177A1"/>
    <w:rsid w:val="009215CB"/>
    <w:rsid w:val="00921C9B"/>
    <w:rsid w:val="00921D67"/>
    <w:rsid w:val="00922F30"/>
    <w:rsid w:val="00925A20"/>
    <w:rsid w:val="00925A5E"/>
    <w:rsid w:val="009266DA"/>
    <w:rsid w:val="0093040E"/>
    <w:rsid w:val="009305E7"/>
    <w:rsid w:val="00930733"/>
    <w:rsid w:val="00930B23"/>
    <w:rsid w:val="00931564"/>
    <w:rsid w:val="00931F5F"/>
    <w:rsid w:val="00932794"/>
    <w:rsid w:val="00932B46"/>
    <w:rsid w:val="00933542"/>
    <w:rsid w:val="0093433A"/>
    <w:rsid w:val="009347F7"/>
    <w:rsid w:val="00934985"/>
    <w:rsid w:val="0093525F"/>
    <w:rsid w:val="00935EBF"/>
    <w:rsid w:val="00936155"/>
    <w:rsid w:val="0093663E"/>
    <w:rsid w:val="00937077"/>
    <w:rsid w:val="00942351"/>
    <w:rsid w:val="009424F7"/>
    <w:rsid w:val="00942A3D"/>
    <w:rsid w:val="009444E6"/>
    <w:rsid w:val="009452B6"/>
    <w:rsid w:val="00945491"/>
    <w:rsid w:val="009461BD"/>
    <w:rsid w:val="0095052D"/>
    <w:rsid w:val="00950F6A"/>
    <w:rsid w:val="009512D1"/>
    <w:rsid w:val="009514AF"/>
    <w:rsid w:val="00951EDF"/>
    <w:rsid w:val="00952A37"/>
    <w:rsid w:val="00953ABF"/>
    <w:rsid w:val="00953C10"/>
    <w:rsid w:val="00953C6F"/>
    <w:rsid w:val="00954521"/>
    <w:rsid w:val="009552A6"/>
    <w:rsid w:val="00955B5E"/>
    <w:rsid w:val="009613E7"/>
    <w:rsid w:val="0096213A"/>
    <w:rsid w:val="00962A47"/>
    <w:rsid w:val="0096324A"/>
    <w:rsid w:val="00964B3E"/>
    <w:rsid w:val="0096587F"/>
    <w:rsid w:val="00971298"/>
    <w:rsid w:val="0097143C"/>
    <w:rsid w:val="00971D55"/>
    <w:rsid w:val="00972705"/>
    <w:rsid w:val="00972EED"/>
    <w:rsid w:val="009732CD"/>
    <w:rsid w:val="009747D4"/>
    <w:rsid w:val="00974D0F"/>
    <w:rsid w:val="009762B7"/>
    <w:rsid w:val="00976319"/>
    <w:rsid w:val="00976648"/>
    <w:rsid w:val="0098370E"/>
    <w:rsid w:val="00984A8E"/>
    <w:rsid w:val="00985DA8"/>
    <w:rsid w:val="0098677E"/>
    <w:rsid w:val="00986A97"/>
    <w:rsid w:val="00987383"/>
    <w:rsid w:val="00987E9E"/>
    <w:rsid w:val="009907EF"/>
    <w:rsid w:val="0099298D"/>
    <w:rsid w:val="00992AC9"/>
    <w:rsid w:val="00993520"/>
    <w:rsid w:val="009937F6"/>
    <w:rsid w:val="009949B3"/>
    <w:rsid w:val="009950D8"/>
    <w:rsid w:val="009955E5"/>
    <w:rsid w:val="009962F5"/>
    <w:rsid w:val="00996736"/>
    <w:rsid w:val="00997052"/>
    <w:rsid w:val="00997AE4"/>
    <w:rsid w:val="009A005F"/>
    <w:rsid w:val="009A04D0"/>
    <w:rsid w:val="009A168D"/>
    <w:rsid w:val="009A334B"/>
    <w:rsid w:val="009A3778"/>
    <w:rsid w:val="009A521E"/>
    <w:rsid w:val="009A60F7"/>
    <w:rsid w:val="009A6BDD"/>
    <w:rsid w:val="009A6ECC"/>
    <w:rsid w:val="009B07DD"/>
    <w:rsid w:val="009B1674"/>
    <w:rsid w:val="009B1919"/>
    <w:rsid w:val="009B1D5C"/>
    <w:rsid w:val="009B2A24"/>
    <w:rsid w:val="009B2D52"/>
    <w:rsid w:val="009B44AF"/>
    <w:rsid w:val="009B4DDA"/>
    <w:rsid w:val="009C0A3C"/>
    <w:rsid w:val="009C4084"/>
    <w:rsid w:val="009C48DF"/>
    <w:rsid w:val="009C4B5A"/>
    <w:rsid w:val="009C5AB3"/>
    <w:rsid w:val="009C6678"/>
    <w:rsid w:val="009C6826"/>
    <w:rsid w:val="009C7C2F"/>
    <w:rsid w:val="009C7CC1"/>
    <w:rsid w:val="009C7DD7"/>
    <w:rsid w:val="009D004C"/>
    <w:rsid w:val="009D1357"/>
    <w:rsid w:val="009D13BC"/>
    <w:rsid w:val="009D1F91"/>
    <w:rsid w:val="009D1FE4"/>
    <w:rsid w:val="009D37A5"/>
    <w:rsid w:val="009D3979"/>
    <w:rsid w:val="009D49BE"/>
    <w:rsid w:val="009D4DBB"/>
    <w:rsid w:val="009D520A"/>
    <w:rsid w:val="009E009D"/>
    <w:rsid w:val="009E0545"/>
    <w:rsid w:val="009E071B"/>
    <w:rsid w:val="009E08CF"/>
    <w:rsid w:val="009E09FC"/>
    <w:rsid w:val="009E36B0"/>
    <w:rsid w:val="009F07D1"/>
    <w:rsid w:val="009F1CCB"/>
    <w:rsid w:val="009F1DB7"/>
    <w:rsid w:val="009F2EF0"/>
    <w:rsid w:val="009F37CE"/>
    <w:rsid w:val="009F3D64"/>
    <w:rsid w:val="009F493D"/>
    <w:rsid w:val="009F4DC0"/>
    <w:rsid w:val="009F5502"/>
    <w:rsid w:val="009F6671"/>
    <w:rsid w:val="009F6680"/>
    <w:rsid w:val="009F69E8"/>
    <w:rsid w:val="009F6A9A"/>
    <w:rsid w:val="009F7F74"/>
    <w:rsid w:val="00A01094"/>
    <w:rsid w:val="00A018F5"/>
    <w:rsid w:val="00A01D76"/>
    <w:rsid w:val="00A02092"/>
    <w:rsid w:val="00A03896"/>
    <w:rsid w:val="00A04961"/>
    <w:rsid w:val="00A06441"/>
    <w:rsid w:val="00A07AAD"/>
    <w:rsid w:val="00A07B64"/>
    <w:rsid w:val="00A07C1D"/>
    <w:rsid w:val="00A10BF1"/>
    <w:rsid w:val="00A1193D"/>
    <w:rsid w:val="00A20087"/>
    <w:rsid w:val="00A22646"/>
    <w:rsid w:val="00A249AA"/>
    <w:rsid w:val="00A27266"/>
    <w:rsid w:val="00A310D5"/>
    <w:rsid w:val="00A3150B"/>
    <w:rsid w:val="00A32044"/>
    <w:rsid w:val="00A33B5F"/>
    <w:rsid w:val="00A34468"/>
    <w:rsid w:val="00A34B8B"/>
    <w:rsid w:val="00A368BE"/>
    <w:rsid w:val="00A36BC1"/>
    <w:rsid w:val="00A36E5F"/>
    <w:rsid w:val="00A36FF9"/>
    <w:rsid w:val="00A372D1"/>
    <w:rsid w:val="00A42766"/>
    <w:rsid w:val="00A43343"/>
    <w:rsid w:val="00A436B4"/>
    <w:rsid w:val="00A43C90"/>
    <w:rsid w:val="00A4404A"/>
    <w:rsid w:val="00A451A4"/>
    <w:rsid w:val="00A456DC"/>
    <w:rsid w:val="00A464D3"/>
    <w:rsid w:val="00A468C1"/>
    <w:rsid w:val="00A50E43"/>
    <w:rsid w:val="00A51D5D"/>
    <w:rsid w:val="00A535E5"/>
    <w:rsid w:val="00A5373B"/>
    <w:rsid w:val="00A537BE"/>
    <w:rsid w:val="00A569C3"/>
    <w:rsid w:val="00A5710B"/>
    <w:rsid w:val="00A576F8"/>
    <w:rsid w:val="00A60376"/>
    <w:rsid w:val="00A603AB"/>
    <w:rsid w:val="00A6085C"/>
    <w:rsid w:val="00A60CD2"/>
    <w:rsid w:val="00A6185E"/>
    <w:rsid w:val="00A62628"/>
    <w:rsid w:val="00A633D2"/>
    <w:rsid w:val="00A640D6"/>
    <w:rsid w:val="00A64B5F"/>
    <w:rsid w:val="00A653D8"/>
    <w:rsid w:val="00A65EEF"/>
    <w:rsid w:val="00A678FA"/>
    <w:rsid w:val="00A67D24"/>
    <w:rsid w:val="00A71385"/>
    <w:rsid w:val="00A72366"/>
    <w:rsid w:val="00A72E46"/>
    <w:rsid w:val="00A73A87"/>
    <w:rsid w:val="00A74CB0"/>
    <w:rsid w:val="00A75830"/>
    <w:rsid w:val="00A759C1"/>
    <w:rsid w:val="00A75AFD"/>
    <w:rsid w:val="00A75FCD"/>
    <w:rsid w:val="00A761F0"/>
    <w:rsid w:val="00A76629"/>
    <w:rsid w:val="00A77BF5"/>
    <w:rsid w:val="00A8032A"/>
    <w:rsid w:val="00A806DE"/>
    <w:rsid w:val="00A8109E"/>
    <w:rsid w:val="00A8181D"/>
    <w:rsid w:val="00A81C23"/>
    <w:rsid w:val="00A8300A"/>
    <w:rsid w:val="00A83684"/>
    <w:rsid w:val="00A83D64"/>
    <w:rsid w:val="00A83DBB"/>
    <w:rsid w:val="00A94332"/>
    <w:rsid w:val="00A95E77"/>
    <w:rsid w:val="00A97BF5"/>
    <w:rsid w:val="00A97F56"/>
    <w:rsid w:val="00AA039C"/>
    <w:rsid w:val="00AA0C09"/>
    <w:rsid w:val="00AA1A4C"/>
    <w:rsid w:val="00AA2230"/>
    <w:rsid w:val="00AA2D6F"/>
    <w:rsid w:val="00AA304C"/>
    <w:rsid w:val="00AA3683"/>
    <w:rsid w:val="00AA4F12"/>
    <w:rsid w:val="00AA5479"/>
    <w:rsid w:val="00AA76D4"/>
    <w:rsid w:val="00AA78A0"/>
    <w:rsid w:val="00AB15A6"/>
    <w:rsid w:val="00AB3306"/>
    <w:rsid w:val="00AB42C2"/>
    <w:rsid w:val="00AB46E0"/>
    <w:rsid w:val="00AB4861"/>
    <w:rsid w:val="00AB4A80"/>
    <w:rsid w:val="00AB5426"/>
    <w:rsid w:val="00AB5EC6"/>
    <w:rsid w:val="00AB62C2"/>
    <w:rsid w:val="00AB77A6"/>
    <w:rsid w:val="00AC19C7"/>
    <w:rsid w:val="00AC21AB"/>
    <w:rsid w:val="00AC24BA"/>
    <w:rsid w:val="00AC319B"/>
    <w:rsid w:val="00AC32F3"/>
    <w:rsid w:val="00AC3580"/>
    <w:rsid w:val="00AC35CC"/>
    <w:rsid w:val="00AC3E6F"/>
    <w:rsid w:val="00AC4A8F"/>
    <w:rsid w:val="00AC6AB2"/>
    <w:rsid w:val="00AC7EC6"/>
    <w:rsid w:val="00AC7FEA"/>
    <w:rsid w:val="00AD187C"/>
    <w:rsid w:val="00AD265F"/>
    <w:rsid w:val="00AD3BA1"/>
    <w:rsid w:val="00AD408A"/>
    <w:rsid w:val="00AD4582"/>
    <w:rsid w:val="00AD5A18"/>
    <w:rsid w:val="00AE0464"/>
    <w:rsid w:val="00AE1FC9"/>
    <w:rsid w:val="00AE3CB6"/>
    <w:rsid w:val="00AE42D5"/>
    <w:rsid w:val="00AE4455"/>
    <w:rsid w:val="00AE4ACF"/>
    <w:rsid w:val="00AE532E"/>
    <w:rsid w:val="00AE5712"/>
    <w:rsid w:val="00AE6A9D"/>
    <w:rsid w:val="00AE7AAC"/>
    <w:rsid w:val="00AF2156"/>
    <w:rsid w:val="00AF23B3"/>
    <w:rsid w:val="00AF2D4F"/>
    <w:rsid w:val="00AF5422"/>
    <w:rsid w:val="00AF5B8C"/>
    <w:rsid w:val="00AF77DF"/>
    <w:rsid w:val="00AF7A00"/>
    <w:rsid w:val="00B01297"/>
    <w:rsid w:val="00B0141D"/>
    <w:rsid w:val="00B026F6"/>
    <w:rsid w:val="00B03F54"/>
    <w:rsid w:val="00B0449D"/>
    <w:rsid w:val="00B051EB"/>
    <w:rsid w:val="00B055C8"/>
    <w:rsid w:val="00B05A8E"/>
    <w:rsid w:val="00B06181"/>
    <w:rsid w:val="00B07BD7"/>
    <w:rsid w:val="00B07D14"/>
    <w:rsid w:val="00B11831"/>
    <w:rsid w:val="00B123CB"/>
    <w:rsid w:val="00B14168"/>
    <w:rsid w:val="00B14239"/>
    <w:rsid w:val="00B1675E"/>
    <w:rsid w:val="00B16A71"/>
    <w:rsid w:val="00B17B35"/>
    <w:rsid w:val="00B17BF4"/>
    <w:rsid w:val="00B206EA"/>
    <w:rsid w:val="00B20BE5"/>
    <w:rsid w:val="00B21C6C"/>
    <w:rsid w:val="00B22ECC"/>
    <w:rsid w:val="00B23C27"/>
    <w:rsid w:val="00B24B97"/>
    <w:rsid w:val="00B2580E"/>
    <w:rsid w:val="00B25C8B"/>
    <w:rsid w:val="00B307C7"/>
    <w:rsid w:val="00B310FF"/>
    <w:rsid w:val="00B31368"/>
    <w:rsid w:val="00B323C3"/>
    <w:rsid w:val="00B33729"/>
    <w:rsid w:val="00B36FE8"/>
    <w:rsid w:val="00B37D9B"/>
    <w:rsid w:val="00B37E65"/>
    <w:rsid w:val="00B41EB6"/>
    <w:rsid w:val="00B422BA"/>
    <w:rsid w:val="00B428CC"/>
    <w:rsid w:val="00B449B4"/>
    <w:rsid w:val="00B44A24"/>
    <w:rsid w:val="00B44E49"/>
    <w:rsid w:val="00B45E37"/>
    <w:rsid w:val="00B45FCF"/>
    <w:rsid w:val="00B46E7D"/>
    <w:rsid w:val="00B501A6"/>
    <w:rsid w:val="00B51B4E"/>
    <w:rsid w:val="00B522DE"/>
    <w:rsid w:val="00B52EB6"/>
    <w:rsid w:val="00B52FB0"/>
    <w:rsid w:val="00B5472B"/>
    <w:rsid w:val="00B56912"/>
    <w:rsid w:val="00B56DB7"/>
    <w:rsid w:val="00B57579"/>
    <w:rsid w:val="00B57C75"/>
    <w:rsid w:val="00B57E8E"/>
    <w:rsid w:val="00B6068C"/>
    <w:rsid w:val="00B609C7"/>
    <w:rsid w:val="00B61C4F"/>
    <w:rsid w:val="00B626F9"/>
    <w:rsid w:val="00B62A52"/>
    <w:rsid w:val="00B631F4"/>
    <w:rsid w:val="00B63206"/>
    <w:rsid w:val="00B6340F"/>
    <w:rsid w:val="00B63BFA"/>
    <w:rsid w:val="00B642AF"/>
    <w:rsid w:val="00B64FA8"/>
    <w:rsid w:val="00B655E8"/>
    <w:rsid w:val="00B66264"/>
    <w:rsid w:val="00B66477"/>
    <w:rsid w:val="00B67A77"/>
    <w:rsid w:val="00B70CFE"/>
    <w:rsid w:val="00B71C6B"/>
    <w:rsid w:val="00B71CF3"/>
    <w:rsid w:val="00B71DBC"/>
    <w:rsid w:val="00B7374C"/>
    <w:rsid w:val="00B73CCC"/>
    <w:rsid w:val="00B74CAA"/>
    <w:rsid w:val="00B7741F"/>
    <w:rsid w:val="00B80146"/>
    <w:rsid w:val="00B8058E"/>
    <w:rsid w:val="00B81F8B"/>
    <w:rsid w:val="00B82457"/>
    <w:rsid w:val="00B82B49"/>
    <w:rsid w:val="00B84F8D"/>
    <w:rsid w:val="00B85279"/>
    <w:rsid w:val="00B859DF"/>
    <w:rsid w:val="00B8603B"/>
    <w:rsid w:val="00B864BC"/>
    <w:rsid w:val="00B86B2C"/>
    <w:rsid w:val="00B928A8"/>
    <w:rsid w:val="00B9495C"/>
    <w:rsid w:val="00B978AC"/>
    <w:rsid w:val="00BA0340"/>
    <w:rsid w:val="00BA080D"/>
    <w:rsid w:val="00BA1DC6"/>
    <w:rsid w:val="00BA3BB3"/>
    <w:rsid w:val="00BA3F2C"/>
    <w:rsid w:val="00BA46F4"/>
    <w:rsid w:val="00BA474D"/>
    <w:rsid w:val="00BA5747"/>
    <w:rsid w:val="00BA5E72"/>
    <w:rsid w:val="00BA65E0"/>
    <w:rsid w:val="00BA65E8"/>
    <w:rsid w:val="00BA7A9C"/>
    <w:rsid w:val="00BB040E"/>
    <w:rsid w:val="00BB0C33"/>
    <w:rsid w:val="00BB2F83"/>
    <w:rsid w:val="00BB4731"/>
    <w:rsid w:val="00BB69F0"/>
    <w:rsid w:val="00BC1C08"/>
    <w:rsid w:val="00BC33A0"/>
    <w:rsid w:val="00BC3CCD"/>
    <w:rsid w:val="00BC4470"/>
    <w:rsid w:val="00BC4CFC"/>
    <w:rsid w:val="00BC556C"/>
    <w:rsid w:val="00BC56C8"/>
    <w:rsid w:val="00BC78E6"/>
    <w:rsid w:val="00BD03D0"/>
    <w:rsid w:val="00BD0511"/>
    <w:rsid w:val="00BD1E6D"/>
    <w:rsid w:val="00BD1F3D"/>
    <w:rsid w:val="00BD1F49"/>
    <w:rsid w:val="00BD2A36"/>
    <w:rsid w:val="00BD2A71"/>
    <w:rsid w:val="00BD4B23"/>
    <w:rsid w:val="00BD4CBA"/>
    <w:rsid w:val="00BD5B8D"/>
    <w:rsid w:val="00BD6BD5"/>
    <w:rsid w:val="00BD7F03"/>
    <w:rsid w:val="00BE074D"/>
    <w:rsid w:val="00BE278C"/>
    <w:rsid w:val="00BE43A4"/>
    <w:rsid w:val="00BE44E9"/>
    <w:rsid w:val="00BE4E66"/>
    <w:rsid w:val="00BE55D7"/>
    <w:rsid w:val="00BE6F47"/>
    <w:rsid w:val="00BF069D"/>
    <w:rsid w:val="00BF2CC5"/>
    <w:rsid w:val="00BF3750"/>
    <w:rsid w:val="00BF44E1"/>
    <w:rsid w:val="00BF5988"/>
    <w:rsid w:val="00BF601F"/>
    <w:rsid w:val="00BF6924"/>
    <w:rsid w:val="00C01956"/>
    <w:rsid w:val="00C01CEC"/>
    <w:rsid w:val="00C01EFB"/>
    <w:rsid w:val="00C021C4"/>
    <w:rsid w:val="00C035F8"/>
    <w:rsid w:val="00C037D0"/>
    <w:rsid w:val="00C0402C"/>
    <w:rsid w:val="00C06384"/>
    <w:rsid w:val="00C064CC"/>
    <w:rsid w:val="00C0687B"/>
    <w:rsid w:val="00C06BFF"/>
    <w:rsid w:val="00C06CC2"/>
    <w:rsid w:val="00C06E27"/>
    <w:rsid w:val="00C07AB5"/>
    <w:rsid w:val="00C141E6"/>
    <w:rsid w:val="00C147CC"/>
    <w:rsid w:val="00C155BF"/>
    <w:rsid w:val="00C16F91"/>
    <w:rsid w:val="00C178C9"/>
    <w:rsid w:val="00C200B2"/>
    <w:rsid w:val="00C22EAD"/>
    <w:rsid w:val="00C24466"/>
    <w:rsid w:val="00C24DCB"/>
    <w:rsid w:val="00C27BC9"/>
    <w:rsid w:val="00C30300"/>
    <w:rsid w:val="00C3211E"/>
    <w:rsid w:val="00C32F80"/>
    <w:rsid w:val="00C33001"/>
    <w:rsid w:val="00C34532"/>
    <w:rsid w:val="00C35AEA"/>
    <w:rsid w:val="00C3611C"/>
    <w:rsid w:val="00C36BD6"/>
    <w:rsid w:val="00C36D24"/>
    <w:rsid w:val="00C374A9"/>
    <w:rsid w:val="00C37D32"/>
    <w:rsid w:val="00C41C80"/>
    <w:rsid w:val="00C42063"/>
    <w:rsid w:val="00C427BF"/>
    <w:rsid w:val="00C431BF"/>
    <w:rsid w:val="00C43496"/>
    <w:rsid w:val="00C4396E"/>
    <w:rsid w:val="00C43CEA"/>
    <w:rsid w:val="00C44965"/>
    <w:rsid w:val="00C44AEE"/>
    <w:rsid w:val="00C4537F"/>
    <w:rsid w:val="00C46305"/>
    <w:rsid w:val="00C46FED"/>
    <w:rsid w:val="00C520ED"/>
    <w:rsid w:val="00C53124"/>
    <w:rsid w:val="00C53498"/>
    <w:rsid w:val="00C542A0"/>
    <w:rsid w:val="00C550BF"/>
    <w:rsid w:val="00C55303"/>
    <w:rsid w:val="00C56C4A"/>
    <w:rsid w:val="00C56ED7"/>
    <w:rsid w:val="00C57AA9"/>
    <w:rsid w:val="00C57D4D"/>
    <w:rsid w:val="00C61379"/>
    <w:rsid w:val="00C6142E"/>
    <w:rsid w:val="00C62544"/>
    <w:rsid w:val="00C62921"/>
    <w:rsid w:val="00C62EB9"/>
    <w:rsid w:val="00C64D28"/>
    <w:rsid w:val="00C6516C"/>
    <w:rsid w:val="00C717FA"/>
    <w:rsid w:val="00C72A8C"/>
    <w:rsid w:val="00C72FED"/>
    <w:rsid w:val="00C74114"/>
    <w:rsid w:val="00C75814"/>
    <w:rsid w:val="00C76569"/>
    <w:rsid w:val="00C779E0"/>
    <w:rsid w:val="00C807BC"/>
    <w:rsid w:val="00C80C7F"/>
    <w:rsid w:val="00C8160C"/>
    <w:rsid w:val="00C81709"/>
    <w:rsid w:val="00C82190"/>
    <w:rsid w:val="00C82CBD"/>
    <w:rsid w:val="00C83706"/>
    <w:rsid w:val="00C84EC5"/>
    <w:rsid w:val="00C85339"/>
    <w:rsid w:val="00C85840"/>
    <w:rsid w:val="00C85E26"/>
    <w:rsid w:val="00C86D76"/>
    <w:rsid w:val="00C90C1A"/>
    <w:rsid w:val="00C90EA2"/>
    <w:rsid w:val="00C90EF9"/>
    <w:rsid w:val="00C91CE3"/>
    <w:rsid w:val="00C92B97"/>
    <w:rsid w:val="00C93A24"/>
    <w:rsid w:val="00C93BCC"/>
    <w:rsid w:val="00C94532"/>
    <w:rsid w:val="00C95C9E"/>
    <w:rsid w:val="00C96477"/>
    <w:rsid w:val="00C9786D"/>
    <w:rsid w:val="00CA0615"/>
    <w:rsid w:val="00CA065D"/>
    <w:rsid w:val="00CA07DC"/>
    <w:rsid w:val="00CA1C59"/>
    <w:rsid w:val="00CA232F"/>
    <w:rsid w:val="00CA2D88"/>
    <w:rsid w:val="00CA33B2"/>
    <w:rsid w:val="00CA3E99"/>
    <w:rsid w:val="00CA4385"/>
    <w:rsid w:val="00CA4847"/>
    <w:rsid w:val="00CA4E2E"/>
    <w:rsid w:val="00CA5377"/>
    <w:rsid w:val="00CA684B"/>
    <w:rsid w:val="00CA7AD0"/>
    <w:rsid w:val="00CA7DF7"/>
    <w:rsid w:val="00CB1204"/>
    <w:rsid w:val="00CB1D9D"/>
    <w:rsid w:val="00CB2437"/>
    <w:rsid w:val="00CB2E60"/>
    <w:rsid w:val="00CB3EDE"/>
    <w:rsid w:val="00CB44B7"/>
    <w:rsid w:val="00CB46FD"/>
    <w:rsid w:val="00CB517B"/>
    <w:rsid w:val="00CB590E"/>
    <w:rsid w:val="00CB5AB0"/>
    <w:rsid w:val="00CB5BF6"/>
    <w:rsid w:val="00CB629C"/>
    <w:rsid w:val="00CB65A9"/>
    <w:rsid w:val="00CB6936"/>
    <w:rsid w:val="00CB7A01"/>
    <w:rsid w:val="00CC00DB"/>
    <w:rsid w:val="00CC1C2C"/>
    <w:rsid w:val="00CC2754"/>
    <w:rsid w:val="00CC27DA"/>
    <w:rsid w:val="00CC2931"/>
    <w:rsid w:val="00CC3E9D"/>
    <w:rsid w:val="00CC4678"/>
    <w:rsid w:val="00CC4D30"/>
    <w:rsid w:val="00CC69FB"/>
    <w:rsid w:val="00CC705F"/>
    <w:rsid w:val="00CC7A59"/>
    <w:rsid w:val="00CD03A7"/>
    <w:rsid w:val="00CD0B2B"/>
    <w:rsid w:val="00CD0B31"/>
    <w:rsid w:val="00CD18A1"/>
    <w:rsid w:val="00CD2752"/>
    <w:rsid w:val="00CD3830"/>
    <w:rsid w:val="00CD4442"/>
    <w:rsid w:val="00CD4D8D"/>
    <w:rsid w:val="00CD5635"/>
    <w:rsid w:val="00CD590B"/>
    <w:rsid w:val="00CD7B6A"/>
    <w:rsid w:val="00CE09A6"/>
    <w:rsid w:val="00CE30AF"/>
    <w:rsid w:val="00CE3276"/>
    <w:rsid w:val="00CE455D"/>
    <w:rsid w:val="00CE4D28"/>
    <w:rsid w:val="00CE567E"/>
    <w:rsid w:val="00CE572C"/>
    <w:rsid w:val="00CE6794"/>
    <w:rsid w:val="00CF05D4"/>
    <w:rsid w:val="00CF292C"/>
    <w:rsid w:val="00CF3C6D"/>
    <w:rsid w:val="00CF3E59"/>
    <w:rsid w:val="00CF5744"/>
    <w:rsid w:val="00CF67A0"/>
    <w:rsid w:val="00CF67B6"/>
    <w:rsid w:val="00D00963"/>
    <w:rsid w:val="00D0098F"/>
    <w:rsid w:val="00D0263F"/>
    <w:rsid w:val="00D03213"/>
    <w:rsid w:val="00D03C62"/>
    <w:rsid w:val="00D03D3E"/>
    <w:rsid w:val="00D03FDF"/>
    <w:rsid w:val="00D0434F"/>
    <w:rsid w:val="00D04464"/>
    <w:rsid w:val="00D04EC2"/>
    <w:rsid w:val="00D0531A"/>
    <w:rsid w:val="00D055CA"/>
    <w:rsid w:val="00D057FC"/>
    <w:rsid w:val="00D05B28"/>
    <w:rsid w:val="00D0657B"/>
    <w:rsid w:val="00D0686D"/>
    <w:rsid w:val="00D06B09"/>
    <w:rsid w:val="00D071B7"/>
    <w:rsid w:val="00D10FFD"/>
    <w:rsid w:val="00D11CE1"/>
    <w:rsid w:val="00D11F69"/>
    <w:rsid w:val="00D127F4"/>
    <w:rsid w:val="00D1324D"/>
    <w:rsid w:val="00D133A2"/>
    <w:rsid w:val="00D13774"/>
    <w:rsid w:val="00D138FC"/>
    <w:rsid w:val="00D145DF"/>
    <w:rsid w:val="00D147B8"/>
    <w:rsid w:val="00D155BC"/>
    <w:rsid w:val="00D15BD2"/>
    <w:rsid w:val="00D15C8C"/>
    <w:rsid w:val="00D15F2F"/>
    <w:rsid w:val="00D16CCD"/>
    <w:rsid w:val="00D16D3E"/>
    <w:rsid w:val="00D20417"/>
    <w:rsid w:val="00D207AE"/>
    <w:rsid w:val="00D21B58"/>
    <w:rsid w:val="00D23D9E"/>
    <w:rsid w:val="00D23F49"/>
    <w:rsid w:val="00D2402F"/>
    <w:rsid w:val="00D24BB1"/>
    <w:rsid w:val="00D24D76"/>
    <w:rsid w:val="00D25708"/>
    <w:rsid w:val="00D25AF7"/>
    <w:rsid w:val="00D25CD6"/>
    <w:rsid w:val="00D2661A"/>
    <w:rsid w:val="00D26B19"/>
    <w:rsid w:val="00D3016B"/>
    <w:rsid w:val="00D31FDB"/>
    <w:rsid w:val="00D32384"/>
    <w:rsid w:val="00D32FE7"/>
    <w:rsid w:val="00D348B2"/>
    <w:rsid w:val="00D34CAB"/>
    <w:rsid w:val="00D35936"/>
    <w:rsid w:val="00D35D34"/>
    <w:rsid w:val="00D35DE1"/>
    <w:rsid w:val="00D361ED"/>
    <w:rsid w:val="00D3662F"/>
    <w:rsid w:val="00D3671A"/>
    <w:rsid w:val="00D40D03"/>
    <w:rsid w:val="00D42547"/>
    <w:rsid w:val="00D42829"/>
    <w:rsid w:val="00D42AD8"/>
    <w:rsid w:val="00D43401"/>
    <w:rsid w:val="00D443C7"/>
    <w:rsid w:val="00D447A8"/>
    <w:rsid w:val="00D44997"/>
    <w:rsid w:val="00D452E8"/>
    <w:rsid w:val="00D4669E"/>
    <w:rsid w:val="00D46C16"/>
    <w:rsid w:val="00D46E09"/>
    <w:rsid w:val="00D475ED"/>
    <w:rsid w:val="00D50420"/>
    <w:rsid w:val="00D50A11"/>
    <w:rsid w:val="00D513EF"/>
    <w:rsid w:val="00D52112"/>
    <w:rsid w:val="00D52F0F"/>
    <w:rsid w:val="00D530D5"/>
    <w:rsid w:val="00D53505"/>
    <w:rsid w:val="00D53571"/>
    <w:rsid w:val="00D56551"/>
    <w:rsid w:val="00D60B89"/>
    <w:rsid w:val="00D62426"/>
    <w:rsid w:val="00D62DCB"/>
    <w:rsid w:val="00D646F2"/>
    <w:rsid w:val="00D64947"/>
    <w:rsid w:val="00D65650"/>
    <w:rsid w:val="00D657B6"/>
    <w:rsid w:val="00D65ED7"/>
    <w:rsid w:val="00D67408"/>
    <w:rsid w:val="00D702D4"/>
    <w:rsid w:val="00D7121C"/>
    <w:rsid w:val="00D71B5D"/>
    <w:rsid w:val="00D72B10"/>
    <w:rsid w:val="00D7358A"/>
    <w:rsid w:val="00D73772"/>
    <w:rsid w:val="00D73D5B"/>
    <w:rsid w:val="00D73E91"/>
    <w:rsid w:val="00D743E8"/>
    <w:rsid w:val="00D74983"/>
    <w:rsid w:val="00D74D55"/>
    <w:rsid w:val="00D7626E"/>
    <w:rsid w:val="00D7797F"/>
    <w:rsid w:val="00D77D68"/>
    <w:rsid w:val="00D81CCC"/>
    <w:rsid w:val="00D820C1"/>
    <w:rsid w:val="00D82E20"/>
    <w:rsid w:val="00D82EA3"/>
    <w:rsid w:val="00D8381F"/>
    <w:rsid w:val="00D8427D"/>
    <w:rsid w:val="00D847E7"/>
    <w:rsid w:val="00D84CCF"/>
    <w:rsid w:val="00D866F0"/>
    <w:rsid w:val="00D87D48"/>
    <w:rsid w:val="00D91A6B"/>
    <w:rsid w:val="00D91B05"/>
    <w:rsid w:val="00D93185"/>
    <w:rsid w:val="00D9364E"/>
    <w:rsid w:val="00D93AA8"/>
    <w:rsid w:val="00D940FE"/>
    <w:rsid w:val="00D946CE"/>
    <w:rsid w:val="00D95689"/>
    <w:rsid w:val="00D9568A"/>
    <w:rsid w:val="00DA030C"/>
    <w:rsid w:val="00DA0C46"/>
    <w:rsid w:val="00DA0D76"/>
    <w:rsid w:val="00DA1921"/>
    <w:rsid w:val="00DA1999"/>
    <w:rsid w:val="00DA1F97"/>
    <w:rsid w:val="00DA2897"/>
    <w:rsid w:val="00DA409F"/>
    <w:rsid w:val="00DA41F9"/>
    <w:rsid w:val="00DA7525"/>
    <w:rsid w:val="00DB0486"/>
    <w:rsid w:val="00DB1DC3"/>
    <w:rsid w:val="00DB3E2D"/>
    <w:rsid w:val="00DB4F8F"/>
    <w:rsid w:val="00DB5BEA"/>
    <w:rsid w:val="00DB7F4F"/>
    <w:rsid w:val="00DC0E59"/>
    <w:rsid w:val="00DC1582"/>
    <w:rsid w:val="00DC1B18"/>
    <w:rsid w:val="00DC293E"/>
    <w:rsid w:val="00DC3780"/>
    <w:rsid w:val="00DC3836"/>
    <w:rsid w:val="00DC3ADE"/>
    <w:rsid w:val="00DC4B41"/>
    <w:rsid w:val="00DC4B4C"/>
    <w:rsid w:val="00DC5733"/>
    <w:rsid w:val="00DC6729"/>
    <w:rsid w:val="00DC6872"/>
    <w:rsid w:val="00DC714A"/>
    <w:rsid w:val="00DC715E"/>
    <w:rsid w:val="00DC768A"/>
    <w:rsid w:val="00DC76FD"/>
    <w:rsid w:val="00DD2D2B"/>
    <w:rsid w:val="00DD4FD6"/>
    <w:rsid w:val="00DD51F6"/>
    <w:rsid w:val="00DD57BD"/>
    <w:rsid w:val="00DD76D7"/>
    <w:rsid w:val="00DE12BC"/>
    <w:rsid w:val="00DE1A2E"/>
    <w:rsid w:val="00DE1ACD"/>
    <w:rsid w:val="00DE354D"/>
    <w:rsid w:val="00DE3F19"/>
    <w:rsid w:val="00DE5460"/>
    <w:rsid w:val="00DE5998"/>
    <w:rsid w:val="00DF0660"/>
    <w:rsid w:val="00DF1329"/>
    <w:rsid w:val="00DF1A43"/>
    <w:rsid w:val="00DF2130"/>
    <w:rsid w:val="00DF314F"/>
    <w:rsid w:val="00DF3F10"/>
    <w:rsid w:val="00DF4DCF"/>
    <w:rsid w:val="00DF53CC"/>
    <w:rsid w:val="00DF690F"/>
    <w:rsid w:val="00DF7791"/>
    <w:rsid w:val="00DF77D9"/>
    <w:rsid w:val="00E032EC"/>
    <w:rsid w:val="00E066AC"/>
    <w:rsid w:val="00E06D73"/>
    <w:rsid w:val="00E07FDE"/>
    <w:rsid w:val="00E10353"/>
    <w:rsid w:val="00E106B7"/>
    <w:rsid w:val="00E110EC"/>
    <w:rsid w:val="00E1125D"/>
    <w:rsid w:val="00E11ABC"/>
    <w:rsid w:val="00E131B7"/>
    <w:rsid w:val="00E13D1A"/>
    <w:rsid w:val="00E14CD7"/>
    <w:rsid w:val="00E15E0C"/>
    <w:rsid w:val="00E15F91"/>
    <w:rsid w:val="00E16453"/>
    <w:rsid w:val="00E17145"/>
    <w:rsid w:val="00E17768"/>
    <w:rsid w:val="00E17864"/>
    <w:rsid w:val="00E17D3E"/>
    <w:rsid w:val="00E21142"/>
    <w:rsid w:val="00E22467"/>
    <w:rsid w:val="00E22A2A"/>
    <w:rsid w:val="00E235CE"/>
    <w:rsid w:val="00E23CCF"/>
    <w:rsid w:val="00E248EC"/>
    <w:rsid w:val="00E270F5"/>
    <w:rsid w:val="00E27858"/>
    <w:rsid w:val="00E27AB1"/>
    <w:rsid w:val="00E30B01"/>
    <w:rsid w:val="00E3141E"/>
    <w:rsid w:val="00E31F42"/>
    <w:rsid w:val="00E32761"/>
    <w:rsid w:val="00E420BE"/>
    <w:rsid w:val="00E424CF"/>
    <w:rsid w:val="00E46299"/>
    <w:rsid w:val="00E46691"/>
    <w:rsid w:val="00E46C97"/>
    <w:rsid w:val="00E46EFC"/>
    <w:rsid w:val="00E47A03"/>
    <w:rsid w:val="00E50D1D"/>
    <w:rsid w:val="00E50E95"/>
    <w:rsid w:val="00E5120C"/>
    <w:rsid w:val="00E51A3F"/>
    <w:rsid w:val="00E524EB"/>
    <w:rsid w:val="00E52B51"/>
    <w:rsid w:val="00E543C7"/>
    <w:rsid w:val="00E544EC"/>
    <w:rsid w:val="00E56174"/>
    <w:rsid w:val="00E5638E"/>
    <w:rsid w:val="00E5737B"/>
    <w:rsid w:val="00E61E03"/>
    <w:rsid w:val="00E6220D"/>
    <w:rsid w:val="00E62BC5"/>
    <w:rsid w:val="00E6459E"/>
    <w:rsid w:val="00E66B6B"/>
    <w:rsid w:val="00E66FD8"/>
    <w:rsid w:val="00E67CC6"/>
    <w:rsid w:val="00E67F7F"/>
    <w:rsid w:val="00E707D5"/>
    <w:rsid w:val="00E70C1A"/>
    <w:rsid w:val="00E71810"/>
    <w:rsid w:val="00E71F2C"/>
    <w:rsid w:val="00E72AC1"/>
    <w:rsid w:val="00E73058"/>
    <w:rsid w:val="00E74F07"/>
    <w:rsid w:val="00E75533"/>
    <w:rsid w:val="00E756BD"/>
    <w:rsid w:val="00E80392"/>
    <w:rsid w:val="00E80E57"/>
    <w:rsid w:val="00E81F52"/>
    <w:rsid w:val="00E82D93"/>
    <w:rsid w:val="00E83AD6"/>
    <w:rsid w:val="00E841BB"/>
    <w:rsid w:val="00E85F72"/>
    <w:rsid w:val="00E8699C"/>
    <w:rsid w:val="00E87710"/>
    <w:rsid w:val="00E87BE8"/>
    <w:rsid w:val="00E9153A"/>
    <w:rsid w:val="00E9179D"/>
    <w:rsid w:val="00E91B1C"/>
    <w:rsid w:val="00E9584B"/>
    <w:rsid w:val="00E95937"/>
    <w:rsid w:val="00E965F2"/>
    <w:rsid w:val="00E96A52"/>
    <w:rsid w:val="00E97FE0"/>
    <w:rsid w:val="00EA3B58"/>
    <w:rsid w:val="00EA495D"/>
    <w:rsid w:val="00EA498A"/>
    <w:rsid w:val="00EA4B8F"/>
    <w:rsid w:val="00EA60A5"/>
    <w:rsid w:val="00EA7503"/>
    <w:rsid w:val="00EA7D23"/>
    <w:rsid w:val="00EB0291"/>
    <w:rsid w:val="00EB052D"/>
    <w:rsid w:val="00EB08AA"/>
    <w:rsid w:val="00EB0EDC"/>
    <w:rsid w:val="00EB15CD"/>
    <w:rsid w:val="00EB1770"/>
    <w:rsid w:val="00EB255A"/>
    <w:rsid w:val="00EB2797"/>
    <w:rsid w:val="00EB2C63"/>
    <w:rsid w:val="00EB2CDD"/>
    <w:rsid w:val="00EB3747"/>
    <w:rsid w:val="00EB384E"/>
    <w:rsid w:val="00EB5174"/>
    <w:rsid w:val="00EB519C"/>
    <w:rsid w:val="00EB51EB"/>
    <w:rsid w:val="00EB5439"/>
    <w:rsid w:val="00EB671D"/>
    <w:rsid w:val="00EC1AEF"/>
    <w:rsid w:val="00EC456F"/>
    <w:rsid w:val="00EC4960"/>
    <w:rsid w:val="00EC4DD8"/>
    <w:rsid w:val="00EC5FAA"/>
    <w:rsid w:val="00EC64D7"/>
    <w:rsid w:val="00EC652D"/>
    <w:rsid w:val="00EC6934"/>
    <w:rsid w:val="00ED0C49"/>
    <w:rsid w:val="00ED141D"/>
    <w:rsid w:val="00ED244A"/>
    <w:rsid w:val="00ED431C"/>
    <w:rsid w:val="00ED46EF"/>
    <w:rsid w:val="00ED70C0"/>
    <w:rsid w:val="00EE2B20"/>
    <w:rsid w:val="00EE3397"/>
    <w:rsid w:val="00EE33A1"/>
    <w:rsid w:val="00EE41FE"/>
    <w:rsid w:val="00EE5A08"/>
    <w:rsid w:val="00EE62EF"/>
    <w:rsid w:val="00EE76EA"/>
    <w:rsid w:val="00EE7CA1"/>
    <w:rsid w:val="00EF2C37"/>
    <w:rsid w:val="00EF2F5D"/>
    <w:rsid w:val="00EF351A"/>
    <w:rsid w:val="00EF3633"/>
    <w:rsid w:val="00EF379A"/>
    <w:rsid w:val="00EF3C83"/>
    <w:rsid w:val="00EF45CE"/>
    <w:rsid w:val="00EF5B13"/>
    <w:rsid w:val="00EF6726"/>
    <w:rsid w:val="00EF70EE"/>
    <w:rsid w:val="00F011E3"/>
    <w:rsid w:val="00F0260C"/>
    <w:rsid w:val="00F02D03"/>
    <w:rsid w:val="00F0341B"/>
    <w:rsid w:val="00F03F24"/>
    <w:rsid w:val="00F05D34"/>
    <w:rsid w:val="00F0758E"/>
    <w:rsid w:val="00F07A6B"/>
    <w:rsid w:val="00F07D2A"/>
    <w:rsid w:val="00F12225"/>
    <w:rsid w:val="00F1352D"/>
    <w:rsid w:val="00F137E0"/>
    <w:rsid w:val="00F13A3A"/>
    <w:rsid w:val="00F1401B"/>
    <w:rsid w:val="00F1446C"/>
    <w:rsid w:val="00F14EC8"/>
    <w:rsid w:val="00F21BF0"/>
    <w:rsid w:val="00F22257"/>
    <w:rsid w:val="00F2252B"/>
    <w:rsid w:val="00F225DF"/>
    <w:rsid w:val="00F22F6E"/>
    <w:rsid w:val="00F23B7D"/>
    <w:rsid w:val="00F23BDA"/>
    <w:rsid w:val="00F23C33"/>
    <w:rsid w:val="00F23FAB"/>
    <w:rsid w:val="00F24288"/>
    <w:rsid w:val="00F249C3"/>
    <w:rsid w:val="00F24D46"/>
    <w:rsid w:val="00F25C75"/>
    <w:rsid w:val="00F263D3"/>
    <w:rsid w:val="00F26C4C"/>
    <w:rsid w:val="00F2702C"/>
    <w:rsid w:val="00F27D25"/>
    <w:rsid w:val="00F27E03"/>
    <w:rsid w:val="00F30FA5"/>
    <w:rsid w:val="00F31817"/>
    <w:rsid w:val="00F31CF0"/>
    <w:rsid w:val="00F32857"/>
    <w:rsid w:val="00F33106"/>
    <w:rsid w:val="00F331A1"/>
    <w:rsid w:val="00F336A1"/>
    <w:rsid w:val="00F355B0"/>
    <w:rsid w:val="00F359F5"/>
    <w:rsid w:val="00F3625A"/>
    <w:rsid w:val="00F37364"/>
    <w:rsid w:val="00F3780D"/>
    <w:rsid w:val="00F37DE1"/>
    <w:rsid w:val="00F40EEF"/>
    <w:rsid w:val="00F41B5E"/>
    <w:rsid w:val="00F43D29"/>
    <w:rsid w:val="00F44B76"/>
    <w:rsid w:val="00F455CA"/>
    <w:rsid w:val="00F45691"/>
    <w:rsid w:val="00F46E82"/>
    <w:rsid w:val="00F54F00"/>
    <w:rsid w:val="00F54F97"/>
    <w:rsid w:val="00F56165"/>
    <w:rsid w:val="00F56666"/>
    <w:rsid w:val="00F568FA"/>
    <w:rsid w:val="00F56B96"/>
    <w:rsid w:val="00F5709B"/>
    <w:rsid w:val="00F606B8"/>
    <w:rsid w:val="00F60709"/>
    <w:rsid w:val="00F62D87"/>
    <w:rsid w:val="00F634AA"/>
    <w:rsid w:val="00F63FA7"/>
    <w:rsid w:val="00F647DC"/>
    <w:rsid w:val="00F654E9"/>
    <w:rsid w:val="00F65DF2"/>
    <w:rsid w:val="00F66F26"/>
    <w:rsid w:val="00F67331"/>
    <w:rsid w:val="00F703D6"/>
    <w:rsid w:val="00F70CEC"/>
    <w:rsid w:val="00F71044"/>
    <w:rsid w:val="00F72313"/>
    <w:rsid w:val="00F723AD"/>
    <w:rsid w:val="00F7253D"/>
    <w:rsid w:val="00F72644"/>
    <w:rsid w:val="00F72D71"/>
    <w:rsid w:val="00F732BA"/>
    <w:rsid w:val="00F73AF7"/>
    <w:rsid w:val="00F741FA"/>
    <w:rsid w:val="00F76015"/>
    <w:rsid w:val="00F76345"/>
    <w:rsid w:val="00F76C49"/>
    <w:rsid w:val="00F77B6D"/>
    <w:rsid w:val="00F80457"/>
    <w:rsid w:val="00F80EB6"/>
    <w:rsid w:val="00F80EF9"/>
    <w:rsid w:val="00F82791"/>
    <w:rsid w:val="00F8291D"/>
    <w:rsid w:val="00F842B9"/>
    <w:rsid w:val="00F86E3F"/>
    <w:rsid w:val="00F87486"/>
    <w:rsid w:val="00F90911"/>
    <w:rsid w:val="00F91C08"/>
    <w:rsid w:val="00F92196"/>
    <w:rsid w:val="00F92BBD"/>
    <w:rsid w:val="00F931DA"/>
    <w:rsid w:val="00F9392C"/>
    <w:rsid w:val="00F93F95"/>
    <w:rsid w:val="00F94457"/>
    <w:rsid w:val="00F94991"/>
    <w:rsid w:val="00F967DC"/>
    <w:rsid w:val="00F96F71"/>
    <w:rsid w:val="00F97083"/>
    <w:rsid w:val="00F975AE"/>
    <w:rsid w:val="00F97D2E"/>
    <w:rsid w:val="00F97D93"/>
    <w:rsid w:val="00F97D9C"/>
    <w:rsid w:val="00FA07FC"/>
    <w:rsid w:val="00FA2229"/>
    <w:rsid w:val="00FA2BDD"/>
    <w:rsid w:val="00FA3D7D"/>
    <w:rsid w:val="00FA43E8"/>
    <w:rsid w:val="00FA4D03"/>
    <w:rsid w:val="00FA4F82"/>
    <w:rsid w:val="00FA5155"/>
    <w:rsid w:val="00FA597A"/>
    <w:rsid w:val="00FA6D31"/>
    <w:rsid w:val="00FA714B"/>
    <w:rsid w:val="00FA76CA"/>
    <w:rsid w:val="00FA76E1"/>
    <w:rsid w:val="00FA78B0"/>
    <w:rsid w:val="00FB2690"/>
    <w:rsid w:val="00FB2A4D"/>
    <w:rsid w:val="00FB32AA"/>
    <w:rsid w:val="00FB3C36"/>
    <w:rsid w:val="00FB3E07"/>
    <w:rsid w:val="00FB3E34"/>
    <w:rsid w:val="00FB4D56"/>
    <w:rsid w:val="00FB4E75"/>
    <w:rsid w:val="00FB6527"/>
    <w:rsid w:val="00FC02BF"/>
    <w:rsid w:val="00FC1862"/>
    <w:rsid w:val="00FC2055"/>
    <w:rsid w:val="00FC2211"/>
    <w:rsid w:val="00FC258B"/>
    <w:rsid w:val="00FC3B9E"/>
    <w:rsid w:val="00FC57C3"/>
    <w:rsid w:val="00FC5A38"/>
    <w:rsid w:val="00FC5AB8"/>
    <w:rsid w:val="00FC61AE"/>
    <w:rsid w:val="00FC7A6A"/>
    <w:rsid w:val="00FC7BA1"/>
    <w:rsid w:val="00FC7C48"/>
    <w:rsid w:val="00FC7D2B"/>
    <w:rsid w:val="00FD05F9"/>
    <w:rsid w:val="00FD186D"/>
    <w:rsid w:val="00FD23D4"/>
    <w:rsid w:val="00FD33A2"/>
    <w:rsid w:val="00FD3788"/>
    <w:rsid w:val="00FD45EA"/>
    <w:rsid w:val="00FD46FD"/>
    <w:rsid w:val="00FD51F7"/>
    <w:rsid w:val="00FD688B"/>
    <w:rsid w:val="00FD6AB8"/>
    <w:rsid w:val="00FD6E02"/>
    <w:rsid w:val="00FE012B"/>
    <w:rsid w:val="00FE1095"/>
    <w:rsid w:val="00FE2818"/>
    <w:rsid w:val="00FE2F66"/>
    <w:rsid w:val="00FE352C"/>
    <w:rsid w:val="00FE3C31"/>
    <w:rsid w:val="00FE4F62"/>
    <w:rsid w:val="00FE5B21"/>
    <w:rsid w:val="00FE5D85"/>
    <w:rsid w:val="00FE5EA0"/>
    <w:rsid w:val="00FE76B5"/>
    <w:rsid w:val="00FF098F"/>
    <w:rsid w:val="00FF2C6E"/>
    <w:rsid w:val="00FF3894"/>
    <w:rsid w:val="00FF4E7E"/>
    <w:rsid w:val="00FF5063"/>
    <w:rsid w:val="00FF5867"/>
    <w:rsid w:val="00FF59BC"/>
    <w:rsid w:val="00FF69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lang w:val="pt-BR" w:eastAsia="pt-BR" w:bidi="ar-SA"/>
      </w:rPr>
    </w:rPrDefault>
    <w:pPrDefault>
      <w:pPr>
        <w:ind w:left="284" w:firstLine="31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31"/>
  </w:style>
  <w:style w:type="paragraph" w:styleId="Ttulo1">
    <w:name w:val="heading 1"/>
    <w:aliases w:val="Título 11,Título principal nível 1"/>
    <w:basedOn w:val="Normal"/>
    <w:next w:val="Normal"/>
    <w:link w:val="Ttulo1Char"/>
    <w:autoRedefine/>
    <w:qFormat/>
    <w:rsid w:val="0036570B"/>
    <w:pPr>
      <w:ind w:left="0" w:firstLine="0"/>
      <w:outlineLvl w:val="0"/>
    </w:pPr>
    <w:rPr>
      <w:b/>
      <w:caps/>
    </w:rPr>
  </w:style>
  <w:style w:type="paragraph" w:styleId="Ttulo2">
    <w:name w:val="heading 2"/>
    <w:aliases w:val="Título 21"/>
    <w:basedOn w:val="Normal"/>
    <w:next w:val="Normal"/>
    <w:link w:val="Ttulo2Char"/>
    <w:autoRedefine/>
    <w:qFormat/>
    <w:rsid w:val="006060C8"/>
    <w:pPr>
      <w:ind w:left="113" w:firstLine="0"/>
      <w:outlineLvl w:val="1"/>
    </w:pPr>
    <w:rPr>
      <w:b/>
    </w:rPr>
  </w:style>
  <w:style w:type="paragraph" w:styleId="Ttulo3">
    <w:name w:val="heading 3"/>
    <w:basedOn w:val="Normal"/>
    <w:next w:val="Normal"/>
    <w:link w:val="Ttulo3Char"/>
    <w:qFormat/>
    <w:rsid w:val="006751AD"/>
    <w:pPr>
      <w:keepNext/>
      <w:ind w:left="113" w:firstLine="284"/>
      <w:outlineLvl w:val="2"/>
    </w:pPr>
    <w:rPr>
      <w:b/>
    </w:rPr>
  </w:style>
  <w:style w:type="paragraph" w:styleId="Ttulo4">
    <w:name w:val="heading 4"/>
    <w:basedOn w:val="Normal"/>
    <w:next w:val="Normal"/>
    <w:link w:val="Ttulo4Char"/>
    <w:uiPriority w:val="99"/>
    <w:qFormat/>
    <w:rsid w:val="003A0E7E"/>
    <w:pPr>
      <w:keepNext/>
      <w:ind w:left="851" w:right="567"/>
      <w:outlineLvl w:val="3"/>
    </w:pPr>
  </w:style>
  <w:style w:type="paragraph" w:styleId="Ttulo5">
    <w:name w:val="heading 5"/>
    <w:basedOn w:val="Normal"/>
    <w:next w:val="Normal"/>
    <w:link w:val="Ttulo5Char"/>
    <w:qFormat/>
    <w:rsid w:val="003A0E7E"/>
    <w:pPr>
      <w:keepNext/>
      <w:outlineLvl w:val="4"/>
    </w:pPr>
  </w:style>
  <w:style w:type="paragraph" w:styleId="Ttulo6">
    <w:name w:val="heading 6"/>
    <w:basedOn w:val="Normal"/>
    <w:next w:val="Normal"/>
    <w:link w:val="Ttulo6Char"/>
    <w:qFormat/>
    <w:rsid w:val="003A0E7E"/>
    <w:pPr>
      <w:keepNext/>
      <w:outlineLvl w:val="5"/>
    </w:pPr>
    <w:rPr>
      <w:b/>
      <w:u w:val="single"/>
    </w:rPr>
  </w:style>
  <w:style w:type="paragraph" w:styleId="Ttulo7">
    <w:name w:val="heading 7"/>
    <w:basedOn w:val="Normal"/>
    <w:next w:val="Normal"/>
    <w:link w:val="Ttulo7Char"/>
    <w:qFormat/>
    <w:rsid w:val="003A0E7E"/>
    <w:pPr>
      <w:spacing w:before="240" w:after="60"/>
      <w:outlineLvl w:val="6"/>
    </w:pPr>
  </w:style>
  <w:style w:type="paragraph" w:styleId="Ttulo8">
    <w:name w:val="heading 8"/>
    <w:basedOn w:val="Normal"/>
    <w:next w:val="Normal"/>
    <w:link w:val="Ttulo8Char"/>
    <w:qFormat/>
    <w:rsid w:val="003A0E7E"/>
    <w:pPr>
      <w:keepNext/>
      <w:outlineLvl w:val="7"/>
    </w:pPr>
    <w:rPr>
      <w:rFonts w:cs="Arial"/>
      <w:b/>
      <w:bCs/>
      <w:sz w:val="20"/>
      <w:lang w:eastAsia="en-US"/>
    </w:rPr>
  </w:style>
  <w:style w:type="paragraph" w:styleId="Ttulo9">
    <w:name w:val="heading 9"/>
    <w:basedOn w:val="Normal"/>
    <w:next w:val="Normal"/>
    <w:link w:val="Ttulo9Char"/>
    <w:qFormat/>
    <w:rsid w:val="003A0E7E"/>
    <w:pPr>
      <w:keepNext/>
      <w:numPr>
        <w:ilvl w:val="8"/>
        <w:numId w:val="1"/>
      </w:numPr>
      <w:suppressAutoHyphens/>
      <w:overflowPunct w:val="0"/>
      <w:autoSpaceDE w:val="0"/>
      <w:jc w:val="center"/>
      <w:outlineLvl w:val="8"/>
    </w:pPr>
    <w:rPr>
      <w:rFonts w:ascii="Tahoma" w:hAnsi="Tahoma"/>
      <w:b/>
      <w:sz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1 Char,Título principal nível 1 Char"/>
    <w:basedOn w:val="Fontepargpadro"/>
    <w:link w:val="Ttulo1"/>
    <w:rsid w:val="0036570B"/>
    <w:rPr>
      <w:b/>
      <w:caps/>
    </w:rPr>
  </w:style>
  <w:style w:type="character" w:customStyle="1" w:styleId="Ttulo2Char">
    <w:name w:val="Título 2 Char"/>
    <w:aliases w:val="Título 21 Char"/>
    <w:basedOn w:val="Fontepargpadro"/>
    <w:link w:val="Ttulo2"/>
    <w:rsid w:val="006060C8"/>
    <w:rPr>
      <w:b/>
    </w:rPr>
  </w:style>
  <w:style w:type="character" w:customStyle="1" w:styleId="Ttulo3Char">
    <w:name w:val="Título 3 Char"/>
    <w:basedOn w:val="Fontepargpadro"/>
    <w:link w:val="Ttulo3"/>
    <w:rsid w:val="006751AD"/>
    <w:rPr>
      <w:b/>
    </w:rPr>
  </w:style>
  <w:style w:type="character" w:customStyle="1" w:styleId="Ttulo4Char">
    <w:name w:val="Título 4 Char"/>
    <w:basedOn w:val="Fontepargpadro"/>
    <w:link w:val="Ttulo4"/>
    <w:uiPriority w:val="99"/>
    <w:rsid w:val="003A0E7E"/>
    <w:rPr>
      <w:rFonts w:ascii="Arial" w:hAnsi="Arial"/>
      <w:sz w:val="24"/>
      <w:szCs w:val="24"/>
    </w:rPr>
  </w:style>
  <w:style w:type="character" w:customStyle="1" w:styleId="Ttulo5Char">
    <w:name w:val="Título 5 Char"/>
    <w:basedOn w:val="Fontepargpadro"/>
    <w:link w:val="Ttulo5"/>
    <w:rsid w:val="003A0E7E"/>
    <w:rPr>
      <w:rFonts w:ascii="Arial" w:hAnsi="Arial"/>
      <w:sz w:val="24"/>
      <w:szCs w:val="24"/>
    </w:rPr>
  </w:style>
  <w:style w:type="character" w:customStyle="1" w:styleId="Ttulo6Char">
    <w:name w:val="Título 6 Char"/>
    <w:basedOn w:val="Fontepargpadro"/>
    <w:link w:val="Ttulo6"/>
    <w:rsid w:val="003A0E7E"/>
    <w:rPr>
      <w:rFonts w:ascii="Arial" w:hAnsi="Arial"/>
      <w:b/>
      <w:sz w:val="24"/>
      <w:szCs w:val="24"/>
      <w:u w:val="single"/>
    </w:rPr>
  </w:style>
  <w:style w:type="character" w:customStyle="1" w:styleId="Ttulo7Char">
    <w:name w:val="Título 7 Char"/>
    <w:basedOn w:val="Fontepargpadro"/>
    <w:link w:val="Ttulo7"/>
    <w:rsid w:val="003A0E7E"/>
    <w:rPr>
      <w:rFonts w:ascii="Times New Roman" w:hAnsi="Times New Roman"/>
      <w:sz w:val="24"/>
      <w:szCs w:val="24"/>
    </w:rPr>
  </w:style>
  <w:style w:type="character" w:customStyle="1" w:styleId="Ttulo8Char">
    <w:name w:val="Título 8 Char"/>
    <w:basedOn w:val="Fontepargpadro"/>
    <w:link w:val="Ttulo8"/>
    <w:rsid w:val="003A0E7E"/>
    <w:rPr>
      <w:rFonts w:ascii="Arial" w:hAnsi="Arial" w:cs="Arial"/>
      <w:b/>
      <w:bCs/>
      <w:lang w:eastAsia="en-US"/>
    </w:rPr>
  </w:style>
  <w:style w:type="character" w:customStyle="1" w:styleId="Ttulo9Char">
    <w:name w:val="Título 9 Char"/>
    <w:link w:val="Ttulo9"/>
    <w:rsid w:val="003A0E7E"/>
    <w:rPr>
      <w:rFonts w:ascii="Tahoma" w:hAnsi="Tahoma"/>
      <w:b/>
      <w:lang w:eastAsia="ar-SA"/>
    </w:rPr>
  </w:style>
  <w:style w:type="paragraph" w:styleId="Ttulo">
    <w:name w:val="Title"/>
    <w:basedOn w:val="Normal"/>
    <w:link w:val="TtuloChar"/>
    <w:qFormat/>
    <w:rsid w:val="003A0E7E"/>
    <w:pPr>
      <w:jc w:val="center"/>
    </w:pPr>
    <w:rPr>
      <w:b/>
      <w:sz w:val="28"/>
      <w:lang w:eastAsia="en-US"/>
    </w:rPr>
  </w:style>
  <w:style w:type="character" w:customStyle="1" w:styleId="TtuloChar">
    <w:name w:val="Título Char"/>
    <w:basedOn w:val="Fontepargpadro"/>
    <w:link w:val="Ttulo"/>
    <w:rsid w:val="003A0E7E"/>
    <w:rPr>
      <w:rFonts w:ascii="Times New Roman" w:hAnsi="Times New Roman"/>
      <w:b/>
      <w:sz w:val="28"/>
      <w:lang w:eastAsia="en-US"/>
    </w:rPr>
  </w:style>
  <w:style w:type="paragraph" w:styleId="Subttulo">
    <w:name w:val="Subtitle"/>
    <w:basedOn w:val="Normal"/>
    <w:link w:val="SubttuloChar"/>
    <w:qFormat/>
    <w:rsid w:val="003A0E7E"/>
    <w:rPr>
      <w:rFonts w:ascii="Tahoma" w:hAnsi="Tahoma" w:cs="Tahoma"/>
      <w:b/>
      <w:bCs/>
      <w:sz w:val="20"/>
    </w:rPr>
  </w:style>
  <w:style w:type="character" w:customStyle="1" w:styleId="SubttuloChar">
    <w:name w:val="Subtítulo Char"/>
    <w:basedOn w:val="Fontepargpadro"/>
    <w:link w:val="Subttulo"/>
    <w:rsid w:val="003A0E7E"/>
    <w:rPr>
      <w:rFonts w:ascii="Tahoma" w:hAnsi="Tahoma" w:cs="Tahoma"/>
      <w:b/>
      <w:bCs/>
    </w:rPr>
  </w:style>
  <w:style w:type="character" w:styleId="Forte">
    <w:name w:val="Strong"/>
    <w:qFormat/>
    <w:rsid w:val="003A0E7E"/>
    <w:rPr>
      <w:b/>
      <w:bCs/>
    </w:rPr>
  </w:style>
  <w:style w:type="paragraph" w:styleId="CabealhodoSumrio">
    <w:name w:val="TOC Heading"/>
    <w:basedOn w:val="Ttulo1"/>
    <w:next w:val="Normal"/>
    <w:uiPriority w:val="39"/>
    <w:unhideWhenUsed/>
    <w:qFormat/>
    <w:rsid w:val="003A0E7E"/>
    <w:pPr>
      <w:keepLines/>
      <w:spacing w:before="240" w:line="259" w:lineRule="auto"/>
      <w:jc w:val="left"/>
      <w:outlineLvl w:val="9"/>
    </w:pPr>
    <w:rPr>
      <w:rFonts w:ascii="Calibri Light" w:hAnsi="Calibri Light"/>
      <w:b w:val="0"/>
      <w:i/>
      <w:color w:val="2F5496"/>
      <w:sz w:val="32"/>
      <w:szCs w:val="32"/>
    </w:rPr>
  </w:style>
  <w:style w:type="paragraph" w:customStyle="1" w:styleId="ListParagraph1">
    <w:name w:val="List Paragraph1"/>
    <w:basedOn w:val="Normal"/>
    <w:qFormat/>
    <w:rsid w:val="003A0E7E"/>
    <w:pPr>
      <w:spacing w:after="200" w:line="276" w:lineRule="auto"/>
      <w:ind w:left="720"/>
      <w:contextualSpacing/>
    </w:pPr>
    <w:rPr>
      <w:rFonts w:ascii="Calibri" w:eastAsia="Calibri" w:hAnsi="Calibri"/>
      <w:szCs w:val="22"/>
      <w:lang w:eastAsia="en-US"/>
    </w:rPr>
  </w:style>
  <w:style w:type="paragraph" w:customStyle="1" w:styleId="CabealhodoSumrio1">
    <w:name w:val="Cabeçalho do Sumário1"/>
    <w:basedOn w:val="Ttulo1"/>
    <w:next w:val="Normal"/>
    <w:uiPriority w:val="39"/>
    <w:semiHidden/>
    <w:unhideWhenUsed/>
    <w:qFormat/>
    <w:rsid w:val="003A0E7E"/>
    <w:pPr>
      <w:keepLines/>
      <w:spacing w:before="480" w:line="276" w:lineRule="auto"/>
      <w:jc w:val="left"/>
      <w:outlineLvl w:val="9"/>
    </w:pPr>
    <w:rPr>
      <w:rFonts w:ascii="Cambria" w:hAnsi="Cambria"/>
      <w:bCs/>
      <w:i/>
      <w:color w:val="365F91"/>
      <w:sz w:val="28"/>
      <w:szCs w:val="28"/>
      <w:lang w:eastAsia="en-US"/>
    </w:rPr>
  </w:style>
  <w:style w:type="paragraph" w:customStyle="1" w:styleId="Default">
    <w:name w:val="Default"/>
    <w:qFormat/>
    <w:rsid w:val="003A0E7E"/>
    <w:pPr>
      <w:autoSpaceDE w:val="0"/>
      <w:autoSpaceDN w:val="0"/>
      <w:adjustRightInd w:val="0"/>
    </w:pPr>
    <w:rPr>
      <w:rFonts w:ascii="Calibri" w:hAnsi="Calibri" w:cs="Calibri"/>
      <w:color w:val="000000"/>
      <w:szCs w:val="24"/>
    </w:rPr>
  </w:style>
  <w:style w:type="paragraph" w:customStyle="1" w:styleId="TableParagraph">
    <w:name w:val="Table Paragraph"/>
    <w:basedOn w:val="Normal"/>
    <w:uiPriority w:val="1"/>
    <w:qFormat/>
    <w:rsid w:val="003A0E7E"/>
    <w:pPr>
      <w:widowControl w:val="0"/>
      <w:autoSpaceDE w:val="0"/>
      <w:autoSpaceDN w:val="0"/>
    </w:pPr>
    <w:rPr>
      <w:szCs w:val="22"/>
      <w:lang w:val="pt-PT" w:eastAsia="en-US"/>
    </w:rPr>
  </w:style>
  <w:style w:type="paragraph" w:styleId="Textodebalo">
    <w:name w:val="Balloon Text"/>
    <w:basedOn w:val="Normal"/>
    <w:link w:val="TextodebaloChar"/>
    <w:uiPriority w:val="99"/>
    <w:semiHidden/>
    <w:unhideWhenUsed/>
    <w:rsid w:val="00192DEF"/>
    <w:rPr>
      <w:rFonts w:ascii="Tahoma" w:hAnsi="Tahoma" w:cs="Tahoma"/>
      <w:sz w:val="16"/>
      <w:szCs w:val="16"/>
    </w:rPr>
  </w:style>
  <w:style w:type="character" w:customStyle="1" w:styleId="TextodebaloChar">
    <w:name w:val="Texto de balão Char"/>
    <w:basedOn w:val="Fontepargpadro"/>
    <w:link w:val="Textodebalo"/>
    <w:uiPriority w:val="99"/>
    <w:semiHidden/>
    <w:rsid w:val="00192DEF"/>
    <w:rPr>
      <w:rFonts w:ascii="Tahoma" w:hAnsi="Tahoma" w:cs="Tahoma"/>
      <w:sz w:val="16"/>
      <w:szCs w:val="16"/>
    </w:rPr>
  </w:style>
  <w:style w:type="paragraph" w:styleId="Cabealho">
    <w:name w:val="header"/>
    <w:basedOn w:val="Normal"/>
    <w:link w:val="CabealhoChar"/>
    <w:unhideWhenUsed/>
    <w:rsid w:val="00192DEF"/>
    <w:pPr>
      <w:tabs>
        <w:tab w:val="center" w:pos="4252"/>
        <w:tab w:val="right" w:pos="8504"/>
      </w:tabs>
    </w:pPr>
  </w:style>
  <w:style w:type="character" w:customStyle="1" w:styleId="CabealhoChar">
    <w:name w:val="Cabeçalho Char"/>
    <w:basedOn w:val="Fontepargpadro"/>
    <w:link w:val="Cabealho"/>
    <w:rsid w:val="00192DEF"/>
    <w:rPr>
      <w:rFonts w:ascii="Arial" w:hAnsi="Arial"/>
      <w:sz w:val="22"/>
    </w:rPr>
  </w:style>
  <w:style w:type="paragraph" w:styleId="Rodap">
    <w:name w:val="footer"/>
    <w:basedOn w:val="Normal"/>
    <w:link w:val="RodapChar"/>
    <w:uiPriority w:val="99"/>
    <w:unhideWhenUsed/>
    <w:rsid w:val="00192DEF"/>
    <w:pPr>
      <w:tabs>
        <w:tab w:val="center" w:pos="4252"/>
        <w:tab w:val="right" w:pos="8504"/>
      </w:tabs>
    </w:pPr>
  </w:style>
  <w:style w:type="character" w:customStyle="1" w:styleId="RodapChar">
    <w:name w:val="Rodapé Char"/>
    <w:basedOn w:val="Fontepargpadro"/>
    <w:link w:val="Rodap"/>
    <w:uiPriority w:val="99"/>
    <w:rsid w:val="00192DEF"/>
    <w:rPr>
      <w:rFonts w:ascii="Arial" w:hAnsi="Arial"/>
      <w:sz w:val="22"/>
    </w:rPr>
  </w:style>
  <w:style w:type="paragraph" w:styleId="PargrafodaLista">
    <w:name w:val="List Paragraph"/>
    <w:basedOn w:val="Normal"/>
    <w:uiPriority w:val="34"/>
    <w:qFormat/>
    <w:rsid w:val="000A2ED0"/>
    <w:pPr>
      <w:ind w:left="720"/>
      <w:contextualSpacing/>
    </w:pPr>
  </w:style>
  <w:style w:type="table" w:styleId="Tabelacomgrade">
    <w:name w:val="Table Grid"/>
    <w:basedOn w:val="Tabelanormal"/>
    <w:uiPriority w:val="59"/>
    <w:rsid w:val="00894D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A01D76"/>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A01D76"/>
    <w:rPr>
      <w:rFonts w:ascii="Times New Roman" w:hAnsi="Times New Roman"/>
    </w:rPr>
  </w:style>
  <w:style w:type="character" w:styleId="Refdenotaderodap">
    <w:name w:val="footnote reference"/>
    <w:uiPriority w:val="99"/>
    <w:rsid w:val="00A01D76"/>
    <w:rPr>
      <w:vertAlign w:val="superscript"/>
    </w:rPr>
  </w:style>
  <w:style w:type="paragraph" w:styleId="NormalWeb">
    <w:name w:val="Normal (Web)"/>
    <w:basedOn w:val="Normal"/>
    <w:uiPriority w:val="99"/>
    <w:rsid w:val="002E2EB5"/>
    <w:pPr>
      <w:spacing w:before="100" w:beforeAutospacing="1" w:after="100" w:afterAutospacing="1"/>
    </w:pPr>
    <w:rPr>
      <w:rFonts w:ascii="Times New Roman" w:hAnsi="Times New Roman"/>
      <w:szCs w:val="24"/>
    </w:rPr>
  </w:style>
  <w:style w:type="character" w:styleId="Hyperlink">
    <w:name w:val="Hyperlink"/>
    <w:basedOn w:val="Fontepargpadro"/>
    <w:uiPriority w:val="99"/>
    <w:unhideWhenUsed/>
    <w:rsid w:val="00A468C1"/>
    <w:rPr>
      <w:color w:val="0000FF" w:themeColor="hyperlink"/>
      <w:u w:val="single"/>
    </w:rPr>
  </w:style>
  <w:style w:type="paragraph" w:customStyle="1" w:styleId="Decimo">
    <w:name w:val="Decimo"/>
    <w:basedOn w:val="Normal"/>
    <w:rsid w:val="0096587F"/>
    <w:pPr>
      <w:tabs>
        <w:tab w:val="num" w:pos="360"/>
      </w:tabs>
      <w:spacing w:after="120"/>
      <w:ind w:firstLine="142"/>
    </w:pPr>
    <w:rPr>
      <w:rFonts w:eastAsia="MS Mincho" w:cs="Arial"/>
      <w:sz w:val="20"/>
    </w:rPr>
  </w:style>
  <w:style w:type="character" w:customStyle="1" w:styleId="MenoPendente1">
    <w:name w:val="Menção Pendente1"/>
    <w:basedOn w:val="Fontepargpadro"/>
    <w:uiPriority w:val="99"/>
    <w:semiHidden/>
    <w:unhideWhenUsed/>
    <w:rsid w:val="00C83706"/>
    <w:rPr>
      <w:color w:val="605E5C"/>
      <w:shd w:val="clear" w:color="auto" w:fill="E1DFDD"/>
    </w:rPr>
  </w:style>
  <w:style w:type="paragraph" w:styleId="Sumrio1">
    <w:name w:val="toc 1"/>
    <w:basedOn w:val="Normal"/>
    <w:next w:val="Normal"/>
    <w:autoRedefine/>
    <w:uiPriority w:val="39"/>
    <w:unhideWhenUsed/>
    <w:rsid w:val="00673F4B"/>
    <w:pPr>
      <w:tabs>
        <w:tab w:val="right" w:leader="dot" w:pos="9344"/>
      </w:tabs>
      <w:ind w:left="0" w:firstLine="0"/>
    </w:pPr>
    <w:rPr>
      <w:sz w:val="22"/>
    </w:rPr>
  </w:style>
  <w:style w:type="paragraph" w:styleId="Sumrio2">
    <w:name w:val="toc 2"/>
    <w:basedOn w:val="Normal"/>
    <w:next w:val="Normal"/>
    <w:autoRedefine/>
    <w:uiPriority w:val="39"/>
    <w:unhideWhenUsed/>
    <w:rsid w:val="00673F4B"/>
    <w:pPr>
      <w:ind w:left="170" w:firstLine="0"/>
    </w:pPr>
    <w:rPr>
      <w:sz w:val="20"/>
    </w:rPr>
  </w:style>
  <w:style w:type="table" w:customStyle="1" w:styleId="Calendrio2">
    <w:name w:val="Calendário 2"/>
    <w:basedOn w:val="Tabelanormal"/>
    <w:uiPriority w:val="99"/>
    <w:qFormat/>
    <w:rsid w:val="0051128A"/>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Sumrio3">
    <w:name w:val="toc 3"/>
    <w:basedOn w:val="Normal"/>
    <w:next w:val="Normal"/>
    <w:autoRedefine/>
    <w:uiPriority w:val="39"/>
    <w:unhideWhenUsed/>
    <w:rsid w:val="00673F4B"/>
    <w:pPr>
      <w:ind w:left="340" w:firstLine="0"/>
    </w:pPr>
    <w:rPr>
      <w:sz w:val="20"/>
    </w:rPr>
  </w:style>
  <w:style w:type="paragraph" w:styleId="Corpodetexto">
    <w:name w:val="Body Text"/>
    <w:basedOn w:val="Normal"/>
    <w:link w:val="CorpodetextoChar"/>
    <w:rsid w:val="00111830"/>
    <w:pPr>
      <w:suppressAutoHyphens/>
      <w:spacing w:after="140" w:line="276" w:lineRule="auto"/>
    </w:pPr>
  </w:style>
  <w:style w:type="character" w:customStyle="1" w:styleId="CorpodetextoChar">
    <w:name w:val="Corpo de texto Char"/>
    <w:basedOn w:val="Fontepargpadro"/>
    <w:link w:val="Corpodetexto"/>
    <w:rsid w:val="00111830"/>
  </w:style>
  <w:style w:type="paragraph" w:customStyle="1" w:styleId="BlockQuotation">
    <w:name w:val="Block Quotation"/>
    <w:basedOn w:val="Normal"/>
    <w:qFormat/>
    <w:rsid w:val="00111830"/>
    <w:pPr>
      <w:suppressAutoHyphens/>
      <w:spacing w:after="283"/>
      <w:ind w:left="567" w:right="567" w:firstLine="0"/>
    </w:pPr>
  </w:style>
  <w:style w:type="character" w:customStyle="1" w:styleId="uv3um">
    <w:name w:val="uv3um"/>
    <w:basedOn w:val="Fontepargpadro"/>
    <w:rsid w:val="00111830"/>
  </w:style>
  <w:style w:type="character" w:styleId="Refdecomentrio">
    <w:name w:val="annotation reference"/>
    <w:basedOn w:val="Fontepargpadro"/>
    <w:uiPriority w:val="99"/>
    <w:semiHidden/>
    <w:unhideWhenUsed/>
    <w:rsid w:val="007C1507"/>
    <w:rPr>
      <w:sz w:val="16"/>
      <w:szCs w:val="16"/>
    </w:rPr>
  </w:style>
  <w:style w:type="paragraph" w:styleId="Textodecomentrio">
    <w:name w:val="annotation text"/>
    <w:basedOn w:val="Normal"/>
    <w:link w:val="TextodecomentrioChar"/>
    <w:uiPriority w:val="99"/>
    <w:unhideWhenUsed/>
    <w:rsid w:val="007C1507"/>
    <w:rPr>
      <w:sz w:val="20"/>
    </w:rPr>
  </w:style>
  <w:style w:type="character" w:customStyle="1" w:styleId="TextodecomentrioChar">
    <w:name w:val="Texto de comentário Char"/>
    <w:basedOn w:val="Fontepargpadro"/>
    <w:link w:val="Textodecomentrio"/>
    <w:uiPriority w:val="99"/>
    <w:rsid w:val="007C1507"/>
    <w:rPr>
      <w:sz w:val="20"/>
    </w:rPr>
  </w:style>
  <w:style w:type="paragraph" w:styleId="Reviso">
    <w:name w:val="Revision"/>
    <w:hidden/>
    <w:uiPriority w:val="99"/>
    <w:semiHidden/>
    <w:rsid w:val="0023033F"/>
    <w:pPr>
      <w:ind w:left="0" w:firstLine="0"/>
      <w:jc w:val="left"/>
    </w:pPr>
  </w:style>
  <w:style w:type="paragraph" w:styleId="Assuntodocomentrio">
    <w:name w:val="annotation subject"/>
    <w:basedOn w:val="Textodecomentrio"/>
    <w:next w:val="Textodecomentrio"/>
    <w:link w:val="AssuntodocomentrioChar"/>
    <w:uiPriority w:val="99"/>
    <w:semiHidden/>
    <w:unhideWhenUsed/>
    <w:rsid w:val="00332E4C"/>
    <w:rPr>
      <w:b/>
      <w:bCs/>
    </w:rPr>
  </w:style>
  <w:style w:type="character" w:customStyle="1" w:styleId="AssuntodocomentrioChar">
    <w:name w:val="Assunto do comentário Char"/>
    <w:basedOn w:val="TextodecomentrioChar"/>
    <w:link w:val="Assuntodocomentrio"/>
    <w:uiPriority w:val="99"/>
    <w:semiHidden/>
    <w:rsid w:val="00332E4C"/>
    <w:rPr>
      <w:b/>
      <w:bCs/>
      <w:sz w:val="20"/>
    </w:rPr>
  </w:style>
  <w:style w:type="character" w:customStyle="1" w:styleId="ng-star-inserted">
    <w:name w:val="ng-star-inserted"/>
    <w:basedOn w:val="Fontepargpadro"/>
    <w:rsid w:val="00C614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index.php?option=com_docman&amp;view=download&amp;alias=258171-rcp004-24&amp;category_slug=junho-2024&amp;Itemid=301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6F9D-1374-45CA-80D8-E8D254D4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8339</Words>
  <Characters>45032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informatica</cp:lastModifiedBy>
  <cp:revision>24</cp:revision>
  <cp:lastPrinted>2025-09-25T14:12:00Z</cp:lastPrinted>
  <dcterms:created xsi:type="dcterms:W3CDTF">2025-11-19T17:04:00Z</dcterms:created>
  <dcterms:modified xsi:type="dcterms:W3CDTF">2025-11-19T17:23:00Z</dcterms:modified>
</cp:coreProperties>
</file>